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Bangladesh</w:t>
      </w:r>
    </w:p>
    <w:bookmarkStart w:id="29" w:name="X57d789f095a98f14032e56dbaea3845b10ab973"/>
    <w:p>
      <w:pPr>
        <w:pStyle w:val="Heading1"/>
      </w:pPr>
      <w:r>
        <w:t xml:space="preserve">Research Proposal: Advancing Oceanographic Science for Climate Resilience in Bangladesh's Coastal Zones from Dhaka</w:t>
      </w:r>
    </w:p>
    <w:bookmarkStart w:id="20" w:name="introduction"/>
    <w:p>
      <w:pPr>
        <w:pStyle w:val="Heading2"/>
      </w:pPr>
      <w:r>
        <w:t xml:space="preserve">1. Introduction</w:t>
      </w:r>
    </w:p>
    <w:p>
      <w:pPr>
        <w:pStyle w:val="FirstParagraph"/>
      </w:pPr>
      <w:r>
        <w:t xml:space="preserve">Bangladesh, a nation critically dependent on its river systems and coastal ecosystems, faces unprecedented challenges from climate change. With over 70% of its population residing within 10 meters of sea level and the Bay of Bengal's dynamic oceanographic processes directly impacting freshwater resources, agriculture, and human settlements, there is an urgent need for localized oceanographic research. This proposal outlines a comprehensive research initiative led by an Oceanographer based in Dhaka—Bangladesh's capital and administrative hub—to address these challenges through data-driven coastal resilience strategies. Despite Dhaka's inland location (approximately 140 km from the nearest coast), its position as the nation's scientific and policy center makes it uniquely suited to coordinate, analyze, and translate oceanographic science into actionable national adaptation plans.</w:t>
      </w:r>
    </w:p>
    <w:bookmarkEnd w:id="20"/>
    <w:bookmarkStart w:id="21" w:name="problem-statement"/>
    <w:p>
      <w:pPr>
        <w:pStyle w:val="Heading2"/>
      </w:pPr>
      <w:r>
        <w:t xml:space="preserve">2. Problem Statement</w:t>
      </w:r>
    </w:p>
    <w:p>
      <w:pPr>
        <w:pStyle w:val="FirstParagraph"/>
      </w:pPr>
      <w:r>
        <w:t xml:space="preserve">Bangladesh's coastal zones—encompassing 50% of the country—are experiencing accelerated erosion, saltwater intrusion into freshwater aquifers (affecting 67 million people), and intensifying cyclonic storms linked to oceanic warming. Current research gaps include: (1) Limited high-resolution oceanographic monitoring networks along the Bay of Bengal coastline; (2) Inadequate integration of marine data with Dhaka-based policy frameworks; (3) A critical shortage of locally trained Oceanographers capable of contextualizing global climate models for Bangladesh's unique geography. Without immediate action, these issues threaten food security, public health, and economic stability. This research addresses the strategic need to deploy an Oceanographer in Dhaka to bridge ocean science with national development priorities.</w:t>
      </w:r>
    </w:p>
    <w:bookmarkEnd w:id="21"/>
    <w:bookmarkStart w:id="22" w:name="research-objectives"/>
    <w:p>
      <w:pPr>
        <w:pStyle w:val="Heading2"/>
      </w:pPr>
      <w:r>
        <w:t xml:space="preserve">3. Research Objectives</w:t>
      </w:r>
    </w:p>
    <w:p>
      <w:pPr>
        <w:numPr>
          <w:ilvl w:val="0"/>
          <w:numId w:val="1001"/>
        </w:numPr>
        <w:pStyle w:val="Compact"/>
      </w:pPr>
      <w:r>
        <w:rPr>
          <w:bCs/>
          <w:b/>
        </w:rPr>
        <w:t xml:space="preserve">Establish a Dhaka-Based Coastal Oceanographic Hub:</w:t>
      </w:r>
      <w:r>
        <w:t xml:space="preserve"> </w:t>
      </w:r>
      <w:r>
        <w:t xml:space="preserve">Create a centralized data analysis facility in Dhaka using satellite remote sensing, buoy networks, and river-mouth sediment studies to model sea-level rise impacts on coastal communities.</w:t>
      </w:r>
    </w:p>
    <w:p>
      <w:pPr>
        <w:numPr>
          <w:ilvl w:val="0"/>
          <w:numId w:val="1001"/>
        </w:numPr>
        <w:pStyle w:val="Compact"/>
      </w:pPr>
      <w:r>
        <w:rPr>
          <w:bCs/>
          <w:b/>
        </w:rPr>
        <w:t xml:space="preserve">Quantify Salinity Intrusion Dynamics:</w:t>
      </w:r>
      <w:r>
        <w:t xml:space="preserve"> </w:t>
      </w:r>
      <w:r>
        <w:t xml:space="preserve">Map saltwater encroachment into Bangladesh's Ganges-Brahmaputra delta using oceanographic parameters (temperature, salinity, currents) in collaboration with the Bangladesh Water Development Board.</w:t>
      </w:r>
    </w:p>
    <w:p>
      <w:pPr>
        <w:numPr>
          <w:ilvl w:val="0"/>
          <w:numId w:val="1001"/>
        </w:numPr>
        <w:pStyle w:val="Compact"/>
      </w:pPr>
      <w:r>
        <w:rPr>
          <w:bCs/>
          <w:b/>
        </w:rPr>
        <w:t xml:space="preserve">Develop Climate-Resilient Policy Tools:</w:t>
      </w:r>
      <w:r>
        <w:t xml:space="preserve"> </w:t>
      </w:r>
      <w:r>
        <w:t xml:space="preserve">Translate oceanographic data into predictive models for policymakers in Dhaka to guide infrastructure planning (e.g., flood barriers, saline-tolerant agriculture zones).</w:t>
      </w:r>
    </w:p>
    <w:p>
      <w:pPr>
        <w:numPr>
          <w:ilvl w:val="0"/>
          <w:numId w:val="1001"/>
        </w:numPr>
        <w:pStyle w:val="Compact"/>
      </w:pPr>
      <w:r>
        <w:rPr>
          <w:bCs/>
          <w:b/>
        </w:rPr>
        <w:t xml:space="preserve">Cultivate Local Oceanographic Expertise:</w:t>
      </w:r>
      <w:r>
        <w:t xml:space="preserve"> </w:t>
      </w:r>
      <w:r>
        <w:t xml:space="preserve">Train 15 Bangladeshi researchers through workshops hosted at Dhaka-based institutions (e.g., Bangladesh University of Engineering and Technology), addressing the current deficit of Oceanographers in the country.</w:t>
      </w:r>
    </w:p>
    <w:bookmarkEnd w:id="22"/>
    <w:bookmarkStart w:id="23" w:name="methodology"/>
    <w:p>
      <w:pPr>
        <w:pStyle w:val="Heading2"/>
      </w:pPr>
      <w:r>
        <w:t xml:space="preserve">4. Methodology</w:t>
      </w:r>
    </w:p>
    <w:p>
      <w:pPr>
        <w:pStyle w:val="FirstParagraph"/>
      </w:pPr>
      <w:r>
        <w:t xml:space="preserve">The research will employ a multi-disciplinary, Dhaka-centered approach:</w:t>
      </w:r>
    </w:p>
    <w:p>
      <w:pPr>
        <w:numPr>
          <w:ilvl w:val="0"/>
          <w:numId w:val="1002"/>
        </w:numPr>
        <w:pStyle w:val="Compact"/>
      </w:pPr>
      <w:r>
        <w:rPr>
          <w:bCs/>
          <w:b/>
        </w:rPr>
        <w:t xml:space="preserve">Data Synthesis:</w:t>
      </w:r>
      <w:r>
        <w:t xml:space="preserve"> </w:t>
      </w:r>
      <w:r>
        <w:t xml:space="preserve">Analyze 15+ years of satellite data (NASA/ESA), coastal buoy measurements from Cox's Bazar to Khulna, and river discharge records via Dhaka’s National Oceanographic Data Center.</w:t>
      </w:r>
    </w:p>
    <w:p>
      <w:pPr>
        <w:numPr>
          <w:ilvl w:val="0"/>
          <w:numId w:val="1002"/>
        </w:numPr>
        <w:pStyle w:val="Compact"/>
      </w:pPr>
      <w:r>
        <w:rPr>
          <w:bCs/>
          <w:b/>
        </w:rPr>
        <w:t xml:space="preserve">Numerical Modeling:</w:t>
      </w:r>
      <w:r>
        <w:t xml:space="preserve"> </w:t>
      </w:r>
      <w:r>
        <w:t xml:space="preserve">Utilize hydrodynamic models (Delft3D) calibrated with field data to simulate tidal inundation scenarios under RCP 4.5/8.5 climate projections.</w:t>
      </w:r>
    </w:p>
    <w:p>
      <w:pPr>
        <w:numPr>
          <w:ilvl w:val="0"/>
          <w:numId w:val="1002"/>
        </w:numPr>
        <w:pStyle w:val="Compact"/>
      </w:pPr>
      <w:r>
        <w:rPr>
          <w:bCs/>
          <w:b/>
        </w:rPr>
        <w:t xml:space="preserve">Stakeholder Co-Design:</w:t>
      </w:r>
      <w:r>
        <w:t xml:space="preserve"> </w:t>
      </w:r>
      <w:r>
        <w:t xml:space="preserve">Partner with Dhaka-based ministries (Ministry of Environment, Water Resources), NGOs (BRAC), and coastal communities via participatory workshops in Dhaka to prioritize research outcomes.</w:t>
      </w:r>
    </w:p>
    <w:p>
      <w:pPr>
        <w:numPr>
          <w:ilvl w:val="0"/>
          <w:numId w:val="1002"/>
        </w:numPr>
        <w:pStyle w:val="Compact"/>
      </w:pPr>
      <w:r>
        <w:rPr>
          <w:bCs/>
          <w:b/>
        </w:rPr>
        <w:t xml:space="preserve">Dhaka-Centric Fieldwork:</w:t>
      </w:r>
      <w:r>
        <w:t xml:space="preserve"> </w:t>
      </w:r>
      <w:r>
        <w:t xml:space="preserve">Conduct 4 seasonal field campaigns from Dhaka logistics base (e.g., chartering vessels from Chittagong port) to collect sediment, water column, and marine biodiversity samples along key estuaries.</w:t>
      </w:r>
    </w:p>
    <w:bookmarkEnd w:id="23"/>
    <w:bookmarkStart w:id="24" w:name="significance-for-bangladesh-and-dhaka"/>
    <w:p>
      <w:pPr>
        <w:pStyle w:val="Heading2"/>
      </w:pPr>
      <w:r>
        <w:t xml:space="preserve">5. Significance for Bangladesh and Dhaka</w:t>
      </w:r>
    </w:p>
    <w:p>
      <w:pPr>
        <w:pStyle w:val="FirstParagraph"/>
      </w:pPr>
      <w:r>
        <w:t xml:space="preserve">This project positions Dhaka as the epicenter of Bangladesh’s oceanographic resilience strategy. By anchoring the research in the capital, it ensures seamless integration with national institutions like the Department of Environment and Disaster Management Division—where critical adaptation policies are formulated. The Oceanographer based in Dhaka will serve as a bridge between marine science and inland policy, transforming complex data into tools for:</w:t>
      </w:r>
    </w:p>
    <w:p>
      <w:pPr>
        <w:numPr>
          <w:ilvl w:val="0"/>
          <w:numId w:val="1003"/>
        </w:numPr>
        <w:pStyle w:val="Compact"/>
      </w:pPr>
      <w:r>
        <w:t xml:space="preserve">Designing early-warning systems for cyclones (e.g., predicting storm surge heights via ocean-atmosphere coupling)</w:t>
      </w:r>
    </w:p>
    <w:p>
      <w:pPr>
        <w:numPr>
          <w:ilvl w:val="0"/>
          <w:numId w:val="1003"/>
        </w:numPr>
        <w:pStyle w:val="Compact"/>
      </w:pPr>
      <w:r>
        <w:t xml:space="preserve">Guiding the National River Protection Authority in sustainable mangrove restoration (Sundarbans) using sediment transport models</w:t>
      </w:r>
    </w:p>
    <w:p>
      <w:pPr>
        <w:numPr>
          <w:ilvl w:val="0"/>
          <w:numId w:val="1003"/>
        </w:numPr>
        <w:pStyle w:val="Compact"/>
      </w:pPr>
      <w:r>
        <w:t xml:space="preserve">Informing Dhaka’s Urban Climate Resilience Plan through understanding monsoon-driven coastal flooding affecting riverine suburbs</w:t>
      </w:r>
    </w:p>
    <w:bookmarkEnd w:id="24"/>
    <w:bookmarkStart w:id="25" w:name="expected-outcomes-and-impact"/>
    <w:p>
      <w:pPr>
        <w:pStyle w:val="Heading2"/>
      </w:pPr>
      <w:r>
        <w:t xml:space="preserve">6. Expected Outcomes and Impact</w:t>
      </w:r>
    </w:p>
    <w:p>
      <w:pPr>
        <w:pStyle w:val="FirstParagraph"/>
      </w:pPr>
      <w:r>
        <w:t xml:space="preserve">We project three transformative outcomes within 36 months:</w:t>
      </w:r>
    </w:p>
    <w:p>
      <w:pPr>
        <w:numPr>
          <w:ilvl w:val="0"/>
          <w:numId w:val="1004"/>
        </w:numPr>
        <w:pStyle w:val="Compact"/>
      </w:pPr>
      <w:r>
        <w:rPr>
          <w:bCs/>
          <w:b/>
        </w:rPr>
        <w:t xml:space="preserve">Real-Time Coastal Vulnerability Dashboard:</w:t>
      </w:r>
      <w:r>
        <w:t xml:space="preserve"> </w:t>
      </w:r>
      <w:r>
        <w:t xml:space="preserve">A Dhaka-hosted web platform (accessible to all ministries) providing daily updates on salinity levels, erosion hotspots, and cyclone risks.</w:t>
      </w:r>
    </w:p>
    <w:p>
      <w:pPr>
        <w:numPr>
          <w:ilvl w:val="0"/>
          <w:numId w:val="1004"/>
        </w:numPr>
        <w:pStyle w:val="Compact"/>
      </w:pPr>
      <w:r>
        <w:rPr>
          <w:bCs/>
          <w:b/>
        </w:rPr>
        <w:t xml:space="preserve">National Oceanographic Capacity Boost:</w:t>
      </w:r>
      <w:r>
        <w:t xml:space="preserve"> </w:t>
      </w:r>
      <w:r>
        <w:t xml:space="preserve">Establishment of Bangladesh’s first Oceanography Research Group within a Dhaka university, producing 3-5 peer-reviewed publications in high-impact journals (e.g., *Nature Climate Change*).</w:t>
      </w:r>
    </w:p>
    <w:p>
      <w:pPr>
        <w:numPr>
          <w:ilvl w:val="0"/>
          <w:numId w:val="1004"/>
        </w:numPr>
        <w:pStyle w:val="Compact"/>
      </w:pPr>
      <w:r>
        <w:rPr>
          <w:bCs/>
          <w:b/>
        </w:rPr>
        <w:t xml:space="preserve">Policy Integration Framework:</w:t>
      </w:r>
      <w:r>
        <w:t xml:space="preserve"> </w:t>
      </w:r>
      <w:r>
        <w:t xml:space="preserve">A finalized "Coastal Oceanographic Advisory Protocol" adopted by the Government of Bangladesh for all infrastructure projects near the Bay of Bengal.</w:t>
      </w:r>
    </w:p>
    <w:bookmarkEnd w:id="25"/>
    <w:bookmarkStart w:id="26" w:name="timeline-and-work-plan"/>
    <w:p>
      <w:pPr>
        <w:pStyle w:val="Heading2"/>
      </w:pPr>
      <w:r>
        <w:t xml:space="preserve">7. Timeline and Work Plan</w:t>
      </w:r>
    </w:p>
    <w:p>
      <w:pPr>
        <w:pStyle w:val="FirstParagraph"/>
      </w:pPr>
      <w:r>
        <w:t xml:space="preserve">Phase</w:t>
      </w:r>
    </w:p>
    <w:p>
      <w:pPr>
        <w:pStyle w:val="BodyText"/>
      </w:pPr>
      <w:r>
        <w:t xml:space="preserve">Duration</w:t>
      </w:r>
    </w:p>
    <w:p>
      <w:pPr>
        <w:pStyle w:val="BodyText"/>
      </w:pPr>
      <w:r>
        <w:t xml:space="preserve">Key Deliverables from Dhaka Base</w:t>
      </w:r>
    </w:p>
    <w:p>
      <w:pPr>
        <w:pStyle w:val="BodyText"/>
      </w:pPr>
      <w:r>
        <w:t xml:space="preserve">Phase 1: Data Integration &amp; Modeling Setup</w:t>
      </w:r>
    </w:p>
    <w:p>
      <w:pPr>
        <w:pStyle w:val="BodyText"/>
      </w:pPr>
      <w:r>
        <w:t xml:space="preserve">Months 1-6</w:t>
      </w:r>
    </w:p>
    <w:p>
      <w:pPr>
        <w:pStyle w:val="BodyText"/>
      </w:pPr>
      <w:r>
        <w:t xml:space="preserve">Dhaka Oceanographic Database; Baseline salinity maps of 5 priority estuaries</w:t>
      </w:r>
    </w:p>
    <w:p>
      <w:pPr>
        <w:pStyle w:val="BodyText"/>
      </w:pPr>
      <w:r>
        <w:t xml:space="preserve">Phase 2: Field Campaigns &amp; Stakeholder Workshops</w:t>
      </w:r>
    </w:p>
    <w:p>
      <w:pPr>
        <w:pStyle w:val="BodyText"/>
      </w:pPr>
      <w:r>
        <w:t xml:space="preserve">Months 7-18</w:t>
      </w:r>
    </w:p>
    <w:p>
      <w:pPr>
        <w:pStyle w:val="BodyText"/>
      </w:pPr>
      <w:r>
        <w:t xml:space="preserve">Field data validation report; Co-designed policy briefs for Dhaka ministries</w:t>
      </w:r>
    </w:p>
    <w:p>
      <w:pPr>
        <w:pStyle w:val="BodyText"/>
      </w:pPr>
      <w:r>
        <w:t xml:space="preserve">Phase 3: Model Development &amp; Capacity Building</w:t>
      </w:r>
    </w:p>
    <w:p>
      <w:pPr>
        <w:pStyle w:val="BodyText"/>
      </w:pPr>
      <w:r>
        <w:t xml:space="preserve">Months 19-30</w:t>
      </w:r>
    </w:p>
    <w:p>
      <w:pPr>
        <w:pStyle w:val="BodyText"/>
      </w:pPr>
      <w:r>
        <w:t xml:space="preserve">&lt;</w:t>
      </w:r>
    </w:p>
    <w:p>
      <w:pPr>
        <w:pStyle w:val="BodyText"/>
      </w:pPr>
      <w:r>
        <w:t xml:space="preserve">Cyclone surge predictive tool; Training curriculum for 15 local researchers</w:t>
      </w:r>
    </w:p>
    <w:p>
      <w:pPr>
        <w:pStyle w:val="BodyText"/>
      </w:pPr>
      <w:r>
        <w:t xml:space="preserve">Phase 4: Policy Adoption &amp; Sustainability Planning</w:t>
      </w:r>
    </w:p>
    <w:p>
      <w:pPr>
        <w:pStyle w:val="BodyText"/>
      </w:pPr>
      <w:r>
        <w:t xml:space="preserve">Months 31-36</w:t>
      </w:r>
    </w:p>
    <w:p>
      <w:pPr>
        <w:pStyle w:val="BodyText"/>
      </w:pPr>
      <w:r>
        <w:t xml:space="preserve">National adoption of advisory protocol; Framework for long-term funding through Dhaka-based research consortiums</w:t>
      </w:r>
    </w:p>
    <w:bookmarkEnd w:id="26"/>
    <w:bookmarkStart w:id="27" w:name="budget-overview-summary"/>
    <w:p>
      <w:pPr>
        <w:pStyle w:val="Heading2"/>
      </w:pPr>
      <w:r>
        <w:t xml:space="preserve">8. Budget Overview (Summary)</w:t>
      </w:r>
    </w:p>
    <w:p>
      <w:pPr>
        <w:pStyle w:val="FirstParagraph"/>
      </w:pPr>
      <w:r>
        <w:t xml:space="preserve">Total Request: $450,000 over 3 years.</w:t>
      </w:r>
    </w:p>
    <w:p>
      <w:pPr>
        <w:numPr>
          <w:ilvl w:val="0"/>
          <w:numId w:val="1005"/>
        </w:numPr>
        <w:pStyle w:val="Compact"/>
      </w:pPr>
      <w:r>
        <w:rPr>
          <w:bCs/>
          <w:b/>
        </w:rPr>
        <w:t xml:space="preserve">Data Infrastructure (35%):</w:t>
      </w:r>
      <w:r>
        <w:t xml:space="preserve"> </w:t>
      </w:r>
      <w:r>
        <w:t xml:space="preserve">Dhaka server setup, satellite data licenses ($157,500)</w:t>
      </w:r>
    </w:p>
    <w:p>
      <w:pPr>
        <w:numPr>
          <w:ilvl w:val="0"/>
          <w:numId w:val="1005"/>
        </w:numPr>
        <w:pStyle w:val="Compact"/>
      </w:pPr>
      <w:r>
        <w:rPr>
          <w:bCs/>
          <w:b/>
        </w:rPr>
        <w:t xml:space="preserve">Field Operations (40%):</w:t>
      </w:r>
      <w:r>
        <w:t xml:space="preserve"> </w:t>
      </w:r>
      <w:r>
        <w:t xml:space="preserve">Vessel charter, equipment, field teams from Dhaka logistics center ($180,000)</w:t>
      </w:r>
    </w:p>
    <w:p>
      <w:pPr>
        <w:numPr>
          <w:ilvl w:val="0"/>
          <w:numId w:val="1005"/>
        </w:numPr>
        <w:pStyle w:val="Compact"/>
      </w:pPr>
      <w:r>
        <w:rPr>
          <w:bCs/>
          <w:b/>
        </w:rPr>
        <w:t xml:space="preserve">Capacity Development (25%):</w:t>
      </w:r>
      <w:r>
        <w:t xml:space="preserve"> </w:t>
      </w:r>
      <w:r>
        <w:t xml:space="preserve">Workshops at Dhaka universities; research fellowships ($112,500)</w:t>
      </w:r>
    </w:p>
    <w:bookmarkEnd w:id="27"/>
    <w:bookmarkStart w:id="28" w:name="conclusion"/>
    <w:p>
      <w:pPr>
        <w:pStyle w:val="Heading2"/>
      </w:pPr>
      <w:r>
        <w:t xml:space="preserve">9. Conclusion</w:t>
      </w:r>
    </w:p>
    <w:p>
      <w:pPr>
        <w:pStyle w:val="FirstParagraph"/>
      </w:pPr>
      <w:r>
        <w:t xml:space="preserve">This proposal establishes the critical role of an Oceanographer operating from Dhaka as Bangladesh’s strategic fulcrum for oceanographic resilience. By leveraging Dhaka's position as the nation’s administrative and academic heartland, this research transcends geographical limitations to deliver life-saving insights for coastal communities. The project directly supports Bangladesh's Climate Change Strategy (2023) and National Adaptation Plan while building a sustainable local expertise pipeline—a first step toward establishing an Oceanographer-led national capability in Dhaka. With 75% of the population at risk from ocean-driven climate threats, this initiative is not merely scientific; it is an existential imperative for Bangladesh's future. We seek partnership to deploy oceanographic science where it matters most: in the capital city that shapes our nation’s destiny.</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Research for Coastal Resilience in Bangladesh</dc:title>
  <dc:creator/>
  <dc:language>en</dc:language>
  <cp:keywords/>
  <dcterms:created xsi:type="dcterms:W3CDTF">2026-07-21T02:58:38Z</dcterms:created>
  <dcterms:modified xsi:type="dcterms:W3CDTF">2026-07-21T02:58:38Z</dcterms:modified>
</cp:coreProperties>
</file>

<file path=docProps/custom.xml><?xml version="1.0" encoding="utf-8"?>
<Properties xmlns="http://schemas.openxmlformats.org/officeDocument/2006/custom-properties" xmlns:vt="http://schemas.openxmlformats.org/officeDocument/2006/docPropsVTypes"/>
</file>