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Canada</w:t>
      </w:r>
      <w:r>
        <w:t xml:space="preserve"> </w:t>
      </w:r>
      <w:r>
        <w:t xml:space="preserve">Montreal</w:t>
      </w:r>
    </w:p>
    <w:bookmarkStart w:id="27" w:name="X2bac694ee8f12471e7f8004a489c08985891d06"/>
    <w:p>
      <w:pPr>
        <w:pStyle w:val="Heading1"/>
      </w:pPr>
      <w:r>
        <w:t xml:space="preserve">Research Proposal: Investigating Climate-Driven Ecosystem Shifts in the St. Lawrence Estuary and Gulf of St. Lawrence for Canada Montreal</w:t>
      </w:r>
    </w:p>
    <w:bookmarkStart w:id="20" w:name="X5b2ef30d53ce23bcd7a57a1a0d72d33d434276b"/>
    <w:p>
      <w:pPr>
        <w:pStyle w:val="Heading2"/>
      </w:pPr>
      <w:r>
        <w:t xml:space="preserve">Introduction: The Critical Role of Oceanography in Canada's Marine Futures</w:t>
      </w:r>
    </w:p>
    <w:p>
      <w:pPr>
        <w:pStyle w:val="FirstParagraph"/>
      </w:pPr>
      <w:r>
        <w:t xml:space="preserve">In the heart of Canada, where land meets sea through the intricate network of the St. Lawrence River system, a pivotal opportunity exists for oceanographic research that directly informs national environmental stewardship. As a dedicated</w:t>
      </w:r>
      <w:r>
        <w:t xml:space="preserve"> </w:t>
      </w:r>
      <w:r>
        <w:rPr>
          <w:iCs/>
          <w:i/>
        </w:rPr>
        <w:t xml:space="preserve">Oceanographer</w:t>
      </w:r>
      <w:r>
        <w:t xml:space="preserve"> </w:t>
      </w:r>
      <w:r>
        <w:t xml:space="preserve">with expertise in marine ecosystem dynamics, I propose a comprehensive Research Proposal focused on climate-induced changes within the St. Lawrence Estuary and Gulf of St. Lawrence – critical waterways connecting Canada's freshwater systems to the Atlantic Ocean. This project aligns seamlessly with Montreal's strategic position as a hub for aquatic sciences, leveraging world-class institutions like McGill University’s Department of Oceanography, the Université de Montréal’s Centre for Marine Studies, and the Canadian Hydrographic Service. Positioned at the confluence of scientific innovation and geopolitical necessity in Canada Montreal, this initiative promises to generate actionable knowledge for sustainable ocean governance across North America.</w:t>
      </w:r>
    </w:p>
    <w:bookmarkEnd w:id="20"/>
    <w:bookmarkStart w:id="21" w:name="X88aa0a57adc0df1f4bf08e28b2cdd90a85ee4d4"/>
    <w:p>
      <w:pPr>
        <w:pStyle w:val="Heading2"/>
      </w:pPr>
      <w:r>
        <w:t xml:space="preserve">Problem Statement: Urgent Gaps in Understanding St. Lawrence System Vulnerabilities</w:t>
      </w:r>
    </w:p>
    <w:p>
      <w:pPr>
        <w:pStyle w:val="FirstParagraph"/>
      </w:pPr>
      <w:r>
        <w:t xml:space="preserve">The St. Lawrence Estuary and Gulf of St. Lawrence, designated as a UNESCO Biosphere Reserve, face unprecedented stressors from climate change including warming waters, altered salinity gradients, and shifting planktonic communities. Current monitoring efforts lack integrated long-term data on how these changes cascade through trophic levels – from primary producers to commercially vital species like cod and lobster. This gap is critical for Canada Montreal's economic security, as fisheries contribute over $1 billion annually to Quebec’s economy. Without precise oceanographic insights, coastal communities face heightened risks of resource collapse and ecosystem disruption. As an</w:t>
      </w:r>
      <w:r>
        <w:t xml:space="preserve"> </w:t>
      </w:r>
      <w:r>
        <w:rPr>
          <w:iCs/>
          <w:i/>
        </w:rPr>
        <w:t xml:space="preserve">Oceanographer</w:t>
      </w:r>
      <w:r>
        <w:t xml:space="preserve">, I recognize that existing models often fail to capture the complex interactions within this semi-enclosed sea, necessitating a hyper-localized research approach centered on Canada Montreal's unique geographical context.</w:t>
      </w:r>
    </w:p>
    <w:bookmarkEnd w:id="21"/>
    <w:bookmarkStart w:id="22" w:name="X7f149ab55a7a16e338ac55bc7a0760ec597a8c6"/>
    <w:p>
      <w:pPr>
        <w:pStyle w:val="Heading2"/>
      </w:pPr>
      <w:r>
        <w:t xml:space="preserve">Research Objectives: A Tripartite Strategy for Montreal-Based Impact</w:t>
      </w:r>
    </w:p>
    <w:p>
      <w:pPr>
        <w:numPr>
          <w:ilvl w:val="0"/>
          <w:numId w:val="1001"/>
        </w:numPr>
        <w:pStyle w:val="Compact"/>
      </w:pPr>
      <w:r>
        <w:rPr>
          <w:bCs/>
          <w:b/>
        </w:rPr>
        <w:t xml:space="preserve">Quantify Climate-Driven Hydrodynamic Shifts:</w:t>
      </w:r>
      <w:r>
        <w:t xml:space="preserve"> </w:t>
      </w:r>
      <w:r>
        <w:t xml:space="preserve">Deploy autonomous underwater gliders and high-frequency radar systems along the St. Lawrence River plume to measure temperature, salinity, and current velocity changes from Montreal’s Port to the Gulf.</w:t>
      </w:r>
    </w:p>
    <w:p>
      <w:pPr>
        <w:numPr>
          <w:ilvl w:val="0"/>
          <w:numId w:val="1001"/>
        </w:numPr>
        <w:pStyle w:val="Compact"/>
      </w:pPr>
      <w:r>
        <w:rPr>
          <w:bCs/>
          <w:b/>
        </w:rPr>
        <w:t xml:space="preserve">Evaluate Trophic Cascade Impacts:</w:t>
      </w:r>
      <w:r>
        <w:t xml:space="preserve"> </w:t>
      </w:r>
      <w:r>
        <w:t xml:space="preserve">Conduct seasonal biological surveys (zooplankton sampling, eDNA analysis) to correlate physical changes with shifts in fish recruitment patterns using Montreal-based laboratories for rapid genomic processing.</w:t>
      </w:r>
    </w:p>
    <w:bookmarkEnd w:id="22"/>
    <w:bookmarkStart w:id="23" w:name="Xe00ec10bc55ce5d0140527c5e3e86675196f332"/>
    <w:p>
      <w:pPr>
        <w:pStyle w:val="Heading2"/>
      </w:pPr>
      <w:r>
        <w:t xml:space="preserve">Methodology: Montreal as the Operational Nexus</w:t>
      </w:r>
    </w:p>
    <w:p>
      <w:pPr>
        <w:pStyle w:val="FirstParagraph"/>
      </w:pPr>
      <w:r>
        <w:t xml:space="preserve">This Research Proposal leverages Canada Montreal’s unparalleled infrastructure. Fieldwork will originate from McGill’s Mont-Tremblant Marine Station (50 km from downtown Montreal), enabling rapid deployment across the St. Lawrence system via DFO vessels stationed at the Port of Montreal. Advanced oceanographic techniques include:</w:t>
      </w:r>
    </w:p>
    <w:p>
      <w:pPr>
        <w:numPr>
          <w:ilvl w:val="0"/>
          <w:numId w:val="1002"/>
        </w:numPr>
        <w:pStyle w:val="Compact"/>
      </w:pPr>
      <w:r>
        <w:rPr>
          <w:iCs/>
          <w:i/>
        </w:rPr>
        <w:t xml:space="preserve">Acoustic Doppler Current Profilers (ADCPs)</w:t>
      </w:r>
      <w:r>
        <w:t xml:space="preserve">: Installed at strategic points from Montreal to Anticosti Island for continuous current monitoring.</w:t>
      </w:r>
    </w:p>
    <w:p>
      <w:pPr>
        <w:numPr>
          <w:ilvl w:val="0"/>
          <w:numId w:val="1002"/>
        </w:numPr>
        <w:pStyle w:val="Compact"/>
      </w:pPr>
      <w:r>
        <w:rPr>
          <w:iCs/>
          <w:i/>
        </w:rPr>
        <w:t xml:space="preserve">Multi-spectral Remote Sensing</w:t>
      </w:r>
      <w:r>
        <w:t xml:space="preserve">: Collaborating with the Canadian Space Agency’s satellite data hub in Montreal to track chlorophyll-a blooms and ice melt patterns.</w:t>
      </w:r>
    </w:p>
    <w:p>
      <w:pPr>
        <w:numPr>
          <w:ilvl w:val="0"/>
          <w:numId w:val="1002"/>
        </w:numPr>
        <w:pStyle w:val="Compact"/>
      </w:pPr>
      <w:r>
        <w:rPr>
          <w:iCs/>
          <w:i/>
        </w:rPr>
        <w:t xml:space="preserve">Community-Based Monitoring Partnerships</w:t>
      </w:r>
      <w:r>
        <w:t xml:space="preserve">: Engaging Indigenous communities (e.g., Kanien'keha:ka of Kahnawà:ke) and Quebec fishers through Montreal-based NGOs like the Association des Pêcheurs du Saint-Laurent, ensuring traditional knowledge informs scientific sampling.</w:t>
      </w:r>
    </w:p>
    <w:p>
      <w:pPr>
        <w:pStyle w:val="FirstParagraph"/>
      </w:pPr>
      <w:r>
        <w:t xml:space="preserve">Analysis will occur at Montreal’s Centre for Advanced Research in Environmental Genomics (CAREG), utilizing high-throughput sequencing to process biological samples within 24 hours. The project’s Montreal-centric design minimizes logistical barriers while maximizing data integration efficiency – a core advantage over coastal field sites requiring lengthy transport from inland research centers.</w:t>
      </w:r>
    </w:p>
    <w:bookmarkEnd w:id="23"/>
    <w:bookmarkStart w:id="24" w:name="X71420899f9e2fbb189e17e91e74051608935e52"/>
    <w:p>
      <w:pPr>
        <w:pStyle w:val="Heading2"/>
      </w:pPr>
      <w:r>
        <w:t xml:space="preserve">Expected Outcomes and Significance: Delivering Value to Canada Montreal</w:t>
      </w:r>
    </w:p>
    <w:p>
      <w:pPr>
        <w:pStyle w:val="FirstParagraph"/>
      </w:pPr>
      <w:r>
        <w:t xml:space="preserve">This Research Proposal will produce three transformative outputs directly benefiting Canada Montreal and beyond:</w:t>
      </w:r>
    </w:p>
    <w:p>
      <w:pPr>
        <w:numPr>
          <w:ilvl w:val="0"/>
          <w:numId w:val="1003"/>
        </w:numPr>
        <w:pStyle w:val="Compact"/>
      </w:pPr>
      <w:r>
        <w:rPr>
          <w:bCs/>
          <w:b/>
        </w:rPr>
        <w:t xml:space="preserve">First-Generation St. Lawrence Ecosystem Vulnerability Index:</w:t>
      </w:r>
      <w:r>
        <w:t xml:space="preserve"> </w:t>
      </w:r>
      <w:r>
        <w:t xml:space="preserve">A publicly accessible tool for policymakers at the Quebec Ministry of Environment and Climate Change, enabling targeted conservation measures in Montreal’s immediate marine waters.</w:t>
      </w:r>
    </w:p>
    <w:p>
      <w:pPr>
        <w:numPr>
          <w:ilvl w:val="0"/>
          <w:numId w:val="1003"/>
        </w:numPr>
        <w:pStyle w:val="Compact"/>
      </w:pPr>
      <w:r>
        <w:rPr>
          <w:bCs/>
          <w:b/>
        </w:rPr>
        <w:t xml:space="preserve">Enhanced DFO Decision Frameworks:</w:t>
      </w:r>
      <w:r>
        <w:t xml:space="preserve"> </w:t>
      </w:r>
      <w:r>
        <w:t xml:space="preserve">Real-time modeling capabilities will reduce fishery closures by 20% through predictive stock assessments, directly supporting Montreal’s seafood industry and port economy.</w:t>
      </w:r>
    </w:p>
    <w:p>
      <w:pPr>
        <w:numPr>
          <w:ilvl w:val="0"/>
          <w:numId w:val="1003"/>
        </w:numPr>
        <w:pStyle w:val="Compact"/>
      </w:pPr>
      <w:r>
        <w:rPr>
          <w:bCs/>
          <w:b/>
        </w:rPr>
        <w:t xml:space="preserve">Next-Generation Oceanographer Pipeline:</w:t>
      </w:r>
      <w:r>
        <w:t xml:space="preserve"> </w:t>
      </w:r>
      <w:r>
        <w:t xml:space="preserve">Training 12 graduate students at McGill and UdeM, with stipends funded through Quebec’s Research Chair in Sustainable Oceans. This addresses Canada's national need for skilled marine scientists while positioning Montreal as a talent magnet for global oceanographic initiatives.</w:t>
      </w:r>
    </w:p>
    <w:p>
      <w:pPr>
        <w:pStyle w:val="FirstParagraph"/>
      </w:pPr>
      <w:r>
        <w:t xml:space="preserve">By establishing Montreal as the epicenter of St. Lawrence system research, this project creates ripple effects: attracting federal funding from Natural Resources Canada, strengthening partnerships with Ocean Networks Canada’s Atlantic node (based in Halifax but collaborating with Montreal scientists), and positioning Quebec as a leader in climate-resilient ocean governance – critical for Canada’s commitments under the UN High Seas Treaty.</w:t>
      </w:r>
    </w:p>
    <w:bookmarkEnd w:id="24"/>
    <w:bookmarkStart w:id="25" w:name="Xbf02ba5f9a032fe531ffcd07d219ec22ef2ac82"/>
    <w:p>
      <w:pPr>
        <w:pStyle w:val="Heading2"/>
      </w:pPr>
      <w:r>
        <w:t xml:space="preserve">Timeline and Resource Integration: Montreal's Strategic Advantages</w:t>
      </w:r>
    </w:p>
    <w:p>
      <w:pPr>
        <w:pStyle w:val="FirstParagraph"/>
      </w:pPr>
      <w:r>
        <w:t xml:space="preserve">The 36-month timeline capitalizes on Montreal’s logistical advantages:</w:t>
      </w:r>
    </w:p>
    <w:p>
      <w:pPr>
        <w:numPr>
          <w:ilvl w:val="0"/>
          <w:numId w:val="1004"/>
        </w:numPr>
        <w:pStyle w:val="Compact"/>
      </w:pPr>
      <w:r>
        <w:rPr>
          <w:bCs/>
          <w:b/>
        </w:rPr>
        <w:t xml:space="preserve">Months 1-6:</w:t>
      </w:r>
      <w:r>
        <w:t xml:space="preserve"> </w:t>
      </w:r>
      <w:r>
        <w:t xml:space="preserve">Infrastructure setup at McGill’s Marine Station, securing permits through Canada’s National Marine Conservation Area (Gulf of St. Lawrence), with all administrative coordination managed from downtown Montreal offices.</w:t>
      </w:r>
    </w:p>
    <w:p>
      <w:pPr>
        <w:numPr>
          <w:ilvl w:val="0"/>
          <w:numId w:val="1004"/>
        </w:numPr>
        <w:pStyle w:val="Compact"/>
      </w:pPr>
      <w:r>
        <w:rPr>
          <w:bCs/>
          <w:b/>
        </w:rPr>
        <w:t xml:space="preserve">Months 7-24:</w:t>
      </w:r>
      <w:r>
        <w:t xml:space="preserve"> </w:t>
      </w:r>
      <w:r>
        <w:t xml:space="preserve">Seasonal field campaigns deploying instruments across the estuary network, with data analyzed at CAREG in Montreal to maintain rapid feedback loops.</w:t>
      </w:r>
    </w:p>
    <w:p>
      <w:pPr>
        <w:numPr>
          <w:ilvl w:val="0"/>
          <w:numId w:val="1004"/>
        </w:numPr>
        <w:pStyle w:val="Compact"/>
      </w:pPr>
      <w:r>
        <w:rPr>
          <w:bCs/>
          <w:b/>
        </w:rPr>
        <w:t xml:space="preserve">Months 25-36:</w:t>
      </w:r>
      <w:r>
        <w:t xml:space="preserve"> </w:t>
      </w:r>
      <w:r>
        <w:t xml:space="preserve">Model validation with DFO and community workshops hosted at Montreal’s Quartier des Spectacles – ensuring knowledge transfer from lab to harbor.</w:t>
      </w:r>
    </w:p>
    <w:p>
      <w:pPr>
        <w:pStyle w:val="FirstParagraph"/>
      </w:pPr>
      <w:r>
        <w:t xml:space="preserve">Budget considerations prioritize in-region resource allocation: 87% of field costs are covered by DFO vessels based in Montreal, while university facilities provide 100% of analytical lab space. This minimizes carbon footprint and leverages existing Canada Montreal infrastructure – a critical factor for sustainable research.</w:t>
      </w:r>
    </w:p>
    <w:bookmarkEnd w:id="25"/>
    <w:bookmarkStart w:id="26" w:name="Xb88f77d5a613069a7f54cc7dded36be07ac2fae"/>
    <w:p>
      <w:pPr>
        <w:pStyle w:val="Heading2"/>
      </w:pPr>
      <w:r>
        <w:t xml:space="preserve">Conclusion: A Strategic Imperative for Canada's Ocean Future</w:t>
      </w:r>
    </w:p>
    <w:p>
      <w:pPr>
        <w:pStyle w:val="FirstParagraph"/>
      </w:pPr>
      <w:r>
        <w:t xml:space="preserve">As the global community confronts accelerating ocean changes, this Research Proposal demonstrates how an</w:t>
      </w:r>
      <w:r>
        <w:t xml:space="preserve"> </w:t>
      </w:r>
      <w:r>
        <w:rPr>
          <w:iCs/>
          <w:i/>
        </w:rPr>
        <w:t xml:space="preserve">Oceanographer</w:t>
      </w:r>
      <w:r>
        <w:t xml:space="preserve"> </w:t>
      </w:r>
      <w:r>
        <w:t xml:space="preserve">operating from Canada Montreal can drive tangible, place-based solutions. By anchoring research in the St. Lawrence system – a vital artery for Canada’s environmental and economic health – we transform Montreal from an inland city into a beacon of marine science leadership. This project doesn’t merely study oceans; it builds the foundation for climate-smart coastal communities, supports Quebec’s blue economy, and delivers Canada Montreal as an indispensable node in the international network of oceanographic excellence. In a world where every coastline matters, this initiative ensures that Canada Montreal isn’t just observing the future of our seas – we are actively shaping it through science rooted in local reality.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Canada Montreal</dc:title>
  <dc:creator/>
  <cp:keywords/>
  <dcterms:created xsi:type="dcterms:W3CDTF">2026-07-20T14:08:39Z</dcterms:created>
  <dcterms:modified xsi:type="dcterms:W3CDTF">2026-07-20T14:08:39Z</dcterms:modified>
</cp:coreProperties>
</file>

<file path=docProps/custom.xml><?xml version="1.0" encoding="utf-8"?>
<Properties xmlns="http://schemas.openxmlformats.org/officeDocument/2006/custom-properties" xmlns:vt="http://schemas.openxmlformats.org/officeDocument/2006/docPropsVTypes"/>
</file>