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Great</w:t>
      </w:r>
      <w:r>
        <w:t xml:space="preserve"> </w:t>
      </w:r>
      <w:r>
        <w:t xml:space="preserve">Lakes</w:t>
      </w:r>
      <w:r>
        <w:t xml:space="preserve"> </w:t>
      </w:r>
      <w:r>
        <w:t xml:space="preserve">Ecosystem</w:t>
      </w:r>
      <w:r>
        <w:t xml:space="preserve"> </w:t>
      </w:r>
      <w:r>
        <w:t xml:space="preserve">Resilience</w:t>
      </w:r>
      <w:r>
        <w:t xml:space="preserve"> </w:t>
      </w:r>
      <w:r>
        <w:t xml:space="preserve">in</w:t>
      </w:r>
      <w:r>
        <w:t xml:space="preserve"> </w:t>
      </w:r>
      <w:r>
        <w:t xml:space="preserve">Canada</w:t>
      </w:r>
      <w:r>
        <w:t xml:space="preserve"> </w:t>
      </w:r>
      <w:r>
        <w:t xml:space="preserve">Toronto</w:t>
      </w:r>
    </w:p>
    <w:bookmarkStart w:id="28" w:name="Xaa47a0005c14a33f19011aee2231465cadee5d6"/>
    <w:p>
      <w:pPr>
        <w:pStyle w:val="Heading1"/>
      </w:pPr>
      <w:r>
        <w:t xml:space="preserve">Research Proposal: Climate Resilience and Biodiversity Conservation in the Great Lakes Ecosystem</w:t>
      </w:r>
    </w:p>
    <w:p>
      <w:pPr>
        <w:pStyle w:val="FirstParagraph"/>
      </w:pPr>
      <w:r>
        <w:rPr>
          <w:bCs/>
          <w:b/>
        </w:rPr>
        <w:t xml:space="preserve">Submitted By:</w:t>
      </w:r>
      <w:r>
        <w:t xml:space="preserve"> </w:t>
      </w:r>
      <w:r>
        <w:t xml:space="preserve">Dr. Evelyn Reed, Senior Oceanographer</w:t>
      </w:r>
      <w:r>
        <w:br/>
      </w:r>
      <w:r>
        <w:rPr>
          <w:bCs/>
          <w:b/>
        </w:rPr>
        <w:t xml:space="preserve">Institution:</w:t>
      </w:r>
      <w:r>
        <w:t xml:space="preserve"> </w:t>
      </w:r>
      <w:r>
        <w:t xml:space="preserve">University of Toronto, Institute for Environmental Studies</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As a dedicated Oceanographer with 15 years of experience in aquatic ecosystem research, I propose a critical investigation into climate-driven changes within the Great Lakes system—a vital freshwater resource adjacent to Canada Toronto. While oceanographers traditionally focus on marine environments, the Great Lakes represent a unique limnological frontier requiring specialized expertise in large-scale freshwater systems. With Toronto's strategic location on Lake Ontario—Canada's most populous city and economic hub—this research directly addresses environmental challenges threatening both ecological integrity and urban sustainability in Canada Toronto. Recent studies indicate accelerating algal blooms, invasive species proliferation, and temperature shifts across the Great Lakes, demanding urgent interdisciplinary attention from an Oceanographer with freshwater systems expertise.</w:t>
      </w:r>
    </w:p>
    <w:bookmarkEnd w:id="20"/>
    <w:bookmarkStart w:id="21" w:name="ii.-research-objectives"/>
    <w:p>
      <w:pPr>
        <w:pStyle w:val="Heading2"/>
      </w:pPr>
      <w:r>
        <w:t xml:space="preserve">II. Research Objectives</w:t>
      </w:r>
    </w:p>
    <w:p>
      <w:pPr>
        <w:pStyle w:val="FirstParagraph"/>
      </w:pPr>
      <w:r>
        <w:t xml:space="preserve">This proposal outlines three interconnected objectives to advance scientific understanding and policy action:</w:t>
      </w:r>
    </w:p>
    <w:p>
      <w:pPr>
        <w:numPr>
          <w:ilvl w:val="0"/>
          <w:numId w:val="1001"/>
        </w:numPr>
        <w:pStyle w:val="Compact"/>
      </w:pPr>
      <w:r>
        <w:rPr>
          <w:bCs/>
          <w:b/>
        </w:rPr>
        <w:t xml:space="preserve">Quantify Climate-Induced Ecosystem Shifts:</w:t>
      </w:r>
      <w:r>
        <w:t xml:space="preserve"> </w:t>
      </w:r>
      <w:r>
        <w:t xml:space="preserve">Map temperature, oxygen, and nutrient dynamics across the Great Lakes (with primary focus on Lake Ontario near Toronto) using autonomous underwater vehicles (AUVs) and satellite remote sensing.</w:t>
      </w:r>
    </w:p>
    <w:p>
      <w:pPr>
        <w:numPr>
          <w:ilvl w:val="0"/>
          <w:numId w:val="1001"/>
        </w:numPr>
        <w:pStyle w:val="Compact"/>
      </w:pPr>
      <w:r>
        <w:rPr>
          <w:bCs/>
          <w:b/>
        </w:rPr>
        <w:t xml:space="preserve">Evaluate Socio-Ecological Impacts:</w:t>
      </w:r>
      <w:r>
        <w:t xml:space="preserve"> </w:t>
      </w:r>
      <w:r>
        <w:t xml:space="preserve">Assess how changing lake conditions affect Toronto's drinking water security, recreational industries, and Indigenous communities along the shoreline.</w:t>
      </w:r>
    </w:p>
    <w:bookmarkEnd w:id="21"/>
    <w:bookmarkStart w:id="22" w:name="iii.-significance-for-canada-toronto"/>
    <w:p>
      <w:pPr>
        <w:pStyle w:val="Heading2"/>
      </w:pPr>
      <w:r>
        <w:t xml:space="preserve">III. Significance for Canada Toronto</w:t>
      </w:r>
    </w:p>
    <w:p>
      <w:pPr>
        <w:pStyle w:val="FirstParagraph"/>
      </w:pPr>
      <w:r>
        <w:t xml:space="preserve">The Great Lakes supply 40% of North America's freshwater and directly support Toronto's $3.5 billion aquatic tourism industry. As an Oceanographer specializing in large-lake systems, my research directly addresses two critical priorities for Canada: the</w:t>
      </w:r>
      <w:r>
        <w:t xml:space="preserve"> </w:t>
      </w:r>
      <w:r>
        <w:rPr>
          <w:iCs/>
          <w:i/>
        </w:rPr>
        <w:t xml:space="preserve">Canada Water Agency Action Plan</w:t>
      </w:r>
      <w:r>
        <w:t xml:space="preserve"> </w:t>
      </w:r>
      <w:r>
        <w:t xml:space="preserve">(2021) and Toronto's</w:t>
      </w:r>
      <w:r>
        <w:t xml:space="preserve"> </w:t>
      </w:r>
      <w:r>
        <w:rPr>
          <w:iCs/>
          <w:i/>
        </w:rPr>
        <w:t xml:space="preserve">Clean Water Strategy 2030</w:t>
      </w:r>
      <w:r>
        <w:t xml:space="preserve">. Climate models project a 3–4°C temperature rise in Lake Ontario by 2100, increasing harmful algal blooms by up to 55%—a threat that could compromise Toronto's water safety. This study will provide the first granular, real-time data on microplastic accumulation and thermal stratification patterns near Toronto's municipal watersheds, offering actionable intelligence for urban planners and environmental agencies across Canada.</w:t>
      </w:r>
    </w:p>
    <w:bookmarkEnd w:id="22"/>
    <w:bookmarkStart w:id="23" w:name="iv.-methodology"/>
    <w:p>
      <w:pPr>
        <w:pStyle w:val="Heading2"/>
      </w:pPr>
      <w:r>
        <w:t xml:space="preserve">IV. Methodology</w:t>
      </w:r>
    </w:p>
    <w:p>
      <w:pPr>
        <w:pStyle w:val="FirstParagraph"/>
      </w:pPr>
      <w:r>
        <w:t xml:space="preserve">Our approach integrates cutting-edge oceanographic technology with community-centered research:</w:t>
      </w:r>
    </w:p>
    <w:p>
      <w:pPr>
        <w:numPr>
          <w:ilvl w:val="0"/>
          <w:numId w:val="1002"/>
        </w:numPr>
        <w:pStyle w:val="Compact"/>
      </w:pPr>
      <w:r>
        <w:rPr>
          <w:bCs/>
          <w:b/>
        </w:rPr>
        <w:t xml:space="preserve">Multidisciplinary Data Collection:</w:t>
      </w:r>
      <w:r>
        <w:t xml:space="preserve"> </w:t>
      </w:r>
      <w:r>
        <w:t xml:space="preserve">Deploy 10 AUVs equipped with CTD sensors (conductivity, temperature, depth) and fluorescence analyzers along Toronto's lakefront from August to October 2024. Concurrently, we'll collect sediment cores at key locations including the Humber River estuary and Toronto Islands.</w:t>
      </w:r>
    </w:p>
    <w:p>
      <w:pPr>
        <w:numPr>
          <w:ilvl w:val="0"/>
          <w:numId w:val="1002"/>
        </w:numPr>
        <w:pStyle w:val="Compact"/>
      </w:pPr>
      <w:r>
        <w:rPr>
          <w:bCs/>
          <w:b/>
        </w:rPr>
        <w:t xml:space="preserve">AI-Driven Modeling:</w:t>
      </w:r>
      <w:r>
        <w:t xml:space="preserve"> </w:t>
      </w:r>
      <w:r>
        <w:t xml:space="preserve">Use machine learning algorithms trained on 30 years of ECCC data to forecast ecosystem responses under IPCC RCP 4.5 and 8.5 scenarios, with specific Toronto watershed simulations.</w:t>
      </w:r>
    </w:p>
    <w:p>
      <w:pPr>
        <w:numPr>
          <w:ilvl w:val="0"/>
          <w:numId w:val="1002"/>
        </w:numPr>
        <w:pStyle w:val="Compact"/>
      </w:pPr>
      <w:r>
        <w:rPr>
          <w:bCs/>
          <w:b/>
        </w:rPr>
        <w:t xml:space="preserve">Community Partnerships:</w:t>
      </w:r>
      <w:r>
        <w:t xml:space="preserve"> </w:t>
      </w:r>
      <w:r>
        <w:t xml:space="preserve">Collaborate with the Toronto and Region Conservation Authority (TRCA), Six Nations of the Grand River, and local fishing co-ops to integrate Indigenous ecological knowledge (IEK) with scientific data—ensuring culturally responsive outcomes for Canada Toronto communities.</w:t>
      </w:r>
    </w:p>
    <w:bookmarkEnd w:id="23"/>
    <w:bookmarkStart w:id="24" w:name="v.-expected-outcomes"/>
    <w:p>
      <w:pPr>
        <w:pStyle w:val="Heading2"/>
      </w:pPr>
      <w:r>
        <w:t xml:space="preserve">V. Expected Outcomes</w:t>
      </w:r>
    </w:p>
    <w:p>
      <w:pPr>
        <w:pStyle w:val="FirstParagraph"/>
      </w:pPr>
      <w:r>
        <w:t xml:space="preserve">By the conclusion of this 3-year project, we anticipate:</w:t>
      </w:r>
    </w:p>
    <w:p>
      <w:pPr>
        <w:numPr>
          <w:ilvl w:val="0"/>
          <w:numId w:val="1003"/>
        </w:numPr>
        <w:pStyle w:val="Compact"/>
      </w:pPr>
      <w:r>
        <w:t xml:space="preserve">A high-resolution digital atlas of Lake Ontario's climate vulnerability zones, with Toronto-specific hotspots mapped at 100m resolution.</w:t>
      </w:r>
    </w:p>
    <w:p>
      <w:pPr>
        <w:numPr>
          <w:ilvl w:val="0"/>
          <w:numId w:val="1003"/>
        </w:numPr>
        <w:pStyle w:val="Compact"/>
      </w:pPr>
      <w:r>
        <w:t xml:space="preserve">Policy briefs for Canada Environment and Climate Change Canada on adaptive water treatment protocols to counter algal toxins.</w:t>
      </w:r>
    </w:p>
    <w:p>
      <w:pPr>
        <w:numPr>
          <w:ilvl w:val="0"/>
          <w:numId w:val="1003"/>
        </w:numPr>
        <w:pStyle w:val="Compact"/>
      </w:pPr>
      <w:r>
        <w:t xml:space="preserve">Establishment of a Toronto-based "Great Lakes Oceanography Hub" (GLAH) fostering cross-institutional collaboration among U of T, York University, and the Great Lakes Institute for Environmental Research (GLIER).</w:t>
      </w:r>
    </w:p>
    <w:bookmarkEnd w:id="24"/>
    <w:bookmarkStart w:id="25" w:name="vi.-timeline-and-milestones"/>
    <w:p>
      <w:pPr>
        <w:pStyle w:val="Heading2"/>
      </w:pPr>
      <w:r>
        <w:t xml:space="preserve">VI. Timeline and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Milestones</w:t>
            </w:r>
          </w:p>
        </w:tc>
      </w:tr>
      <w:tr>
        <w:tc>
          <w:tcPr/>
          <w:p>
            <w:pPr>
              <w:pStyle w:val="Compact"/>
              <w:jc w:val="left"/>
            </w:pPr>
            <w:r>
              <w:t xml:space="preserve">Year 1 (2024)</w:t>
            </w:r>
          </w:p>
        </w:tc>
        <w:tc>
          <w:tcPr/>
          <w:p>
            <w:pPr>
              <w:pStyle w:val="Compact"/>
              <w:jc w:val="left"/>
            </w:pPr>
            <w:r>
              <w:t xml:space="preserve">Baseline data collection, AUV deployment near Toronto, community engagement workshops with Indigenous partners.</w:t>
            </w:r>
          </w:p>
        </w:tc>
      </w:tr>
      <w:tr>
        <w:tc>
          <w:tcPr/>
          <w:p>
            <w:pPr>
              <w:pStyle w:val="Compact"/>
              <w:jc w:val="left"/>
            </w:pPr>
            <w:r>
              <w:t xml:space="preserve">Year 2 (2025)</w:t>
            </w:r>
          </w:p>
        </w:tc>
        <w:tc>
          <w:tcPr/>
          <w:p>
            <w:pPr>
              <w:pStyle w:val="Compact"/>
              <w:jc w:val="left"/>
            </w:pPr>
            <w:r>
              <w:t xml:space="preserve">Data synthesis, AI modeling validation, draft policy recommendations for Toronto Water.</w:t>
            </w:r>
          </w:p>
        </w:tc>
      </w:tr>
      <w:tr>
        <w:tc>
          <w:tcPr/>
          <w:p>
            <w:pPr>
              <w:pStyle w:val="Compact"/>
              <w:jc w:val="left"/>
            </w:pPr>
            <w:r>
              <w:t xml:space="preserve">Year 3 (2026)</w:t>
            </w:r>
          </w:p>
        </w:tc>
        <w:tc>
          <w:tcPr/>
          <w:p>
            <w:pPr>
              <w:pStyle w:val="Compact"/>
              <w:jc w:val="left"/>
            </w:pPr>
            <w:r>
              <w:t xml:space="preserve">Implementation of adaptive management pilots in partnership with TRCA, final report to Environment Canada.</w:t>
            </w:r>
          </w:p>
        </w:tc>
      </w:tr>
    </w:tbl>
    <w:bookmarkEnd w:id="25"/>
    <w:bookmarkStart w:id="26" w:name="vii.-budget-overview"/>
    <w:p>
      <w:pPr>
        <w:pStyle w:val="Heading2"/>
      </w:pPr>
      <w:r>
        <w:t xml:space="preserve">VII. Budget Overview</w:t>
      </w:r>
    </w:p>
    <w:p>
      <w:pPr>
        <w:pStyle w:val="FirstParagraph"/>
      </w:pPr>
      <w:r>
        <w:t xml:space="preserve">Total requested funding: $895,000 over 3 years (Canada Research Chairs Program allocation). Key components:</w:t>
      </w:r>
    </w:p>
    <w:p>
      <w:pPr>
        <w:numPr>
          <w:ilvl w:val="0"/>
          <w:numId w:val="1004"/>
        </w:numPr>
        <w:pStyle w:val="Compact"/>
      </w:pPr>
      <w:r>
        <w:t xml:space="preserve">Equipment: $340,000 (AUVs, sensors, data storage systems)</w:t>
      </w:r>
    </w:p>
    <w:p>
      <w:pPr>
        <w:numPr>
          <w:ilvl w:val="0"/>
          <w:numId w:val="1004"/>
        </w:numPr>
        <w:pStyle w:val="Compact"/>
      </w:pPr>
      <w:r>
        <w:t xml:space="preserve">Personnel: $365,000 (2 research assistants specializing in limnology and Indigenous knowledge integration)</w:t>
      </w:r>
    </w:p>
    <w:p>
      <w:pPr>
        <w:numPr>
          <w:ilvl w:val="0"/>
          <w:numId w:val="1004"/>
        </w:numPr>
        <w:pStyle w:val="Compact"/>
      </w:pPr>
      <w:r>
        <w:t xml:space="preserve">Community Engagement: $125,000 (travel for Toronto/First Nations workshops; cultural liaison fees)</w:t>
      </w:r>
    </w:p>
    <w:p>
      <w:pPr>
        <w:numPr>
          <w:ilvl w:val="0"/>
          <w:numId w:val="1004"/>
        </w:numPr>
        <w:pStyle w:val="Compact"/>
      </w:pPr>
      <w:r>
        <w:t xml:space="preserve">Dissemination: $65,000 (open-access journal fees; Toronto community science fairs)</w:t>
      </w:r>
    </w:p>
    <w:bookmarkEnd w:id="26"/>
    <w:bookmarkStart w:id="27" w:name="viii.-conclusion"/>
    <w:p>
      <w:pPr>
        <w:pStyle w:val="Heading2"/>
      </w:pPr>
      <w:r>
        <w:t xml:space="preserve">VIII. Conclusion</w:t>
      </w:r>
    </w:p>
    <w:p>
      <w:pPr>
        <w:pStyle w:val="FirstParagraph"/>
      </w:pPr>
      <w:r>
        <w:t xml:space="preserve">This Research Proposal represents a vital step in securing Canada Toronto's environmental future. As an Oceanographer uniquely positioned at the intersection of freshwater science and urban sustainability, I will translate complex ecological data into tangible solutions for one of the world's most densely populated Great Lakes communities. The outcomes will directly support Canada's commitment to clean water under the United Nations Sustainable Development Goal 6 and advance Toronto's vision as a global leader in climate-resilient city planning. By focusing on the Lake Ontario watershed—the literal boundary of Canada Toronto—this research transcends academic inquiry to deliver immediate value for millions of residents, businesses, and ecosystems.</w:t>
      </w:r>
    </w:p>
    <w:p>
      <w:pPr>
        <w:pStyle w:val="BodyText"/>
      </w:pPr>
      <w:r>
        <w:t xml:space="preserve">With over 100 publications in</w:t>
      </w:r>
      <w:r>
        <w:t xml:space="preserve"> </w:t>
      </w:r>
      <w:r>
        <w:rPr>
          <w:iCs/>
          <w:i/>
        </w:rPr>
        <w:t xml:space="preserve">Limnology and Oceanography</w:t>
      </w:r>
      <w:r>
        <w:t xml:space="preserve">, including a recent study on thermal stratification in the Great Lakes (2023), I bring proven expertise to this initiative. My team's partnerships with ECCC since 2019 ensure alignment with Canada's national environmental priorities. This project is not merely about understanding water—it is about safeguarding Toronto's identity, economy, and future as a thriving city on the Great Lakes.</w:t>
      </w:r>
    </w:p>
    <w:p>
      <w:pPr>
        <w:pStyle w:val="BodyText"/>
      </w:pPr>
      <w:r>
        <w:rPr>
          <w:bCs/>
          <w:b/>
        </w:rPr>
        <w:t xml:space="preserve">Keywords:</w:t>
      </w:r>
      <w:r>
        <w:t xml:space="preserve"> </w:t>
      </w:r>
      <w:r>
        <w:t xml:space="preserve">Oceanographer, Great Lakes, Climate Resilience, Canada Toronto, Freshwater Science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Great Lakes Ecosystem Resilience in Canada Toronto</dc:title>
  <dc:creator/>
  <dc:language>en</dc:language>
  <cp:keywords/>
  <dcterms:created xsi:type="dcterms:W3CDTF">2026-07-15T13:30:16Z</dcterms:created>
  <dcterms:modified xsi:type="dcterms:W3CDTF">2026-07-15T13:30:16Z</dcterms:modified>
</cp:coreProperties>
</file>

<file path=docProps/custom.xml><?xml version="1.0" encoding="utf-8"?>
<Properties xmlns="http://schemas.openxmlformats.org/officeDocument/2006/custom-properties" xmlns:vt="http://schemas.openxmlformats.org/officeDocument/2006/docPropsVTypes"/>
</file>