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Environmental</w:t>
      </w:r>
      <w:r>
        <w:t xml:space="preserve"> </w:t>
      </w:r>
      <w:r>
        <w:t xml:space="preserve">Dynamics</w:t>
      </w:r>
      <w:r>
        <w:t xml:space="preserve"> </w:t>
      </w:r>
      <w:r>
        <w:t xml:space="preserve">in</w:t>
      </w:r>
      <w:r>
        <w:t xml:space="preserve"> </w:t>
      </w:r>
      <w:r>
        <w:t xml:space="preserve">Pearl</w:t>
      </w:r>
      <w:r>
        <w:t xml:space="preserve"> </w:t>
      </w:r>
      <w:r>
        <w:t xml:space="preserve">River</w:t>
      </w:r>
      <w:r>
        <w:t xml:space="preserve"> </w:t>
      </w:r>
      <w:r>
        <w:t xml:space="preserve">Delta</w:t>
      </w:r>
      <w:r>
        <w:t xml:space="preserve"> </w:t>
      </w:r>
      <w:r>
        <w:t xml:space="preserve">Coastal</w:t>
      </w:r>
      <w:r>
        <w:t xml:space="preserve"> </w:t>
      </w:r>
      <w:r>
        <w:t xml:space="preserve">Waters</w:t>
      </w:r>
    </w:p>
    <w:bookmarkStart w:id="28" w:name="Xbfed8ebcb60a6f0895d4db7d48e3610e1dacd6f"/>
    <w:p>
      <w:pPr>
        <w:pStyle w:val="Heading1"/>
      </w:pPr>
      <w:r>
        <w:t xml:space="preserve">Research Proposal: Advancing Oceanographic Science for Sustainable Development in China Guangzhou</w:t>
      </w:r>
    </w:p>
    <w:bookmarkStart w:id="20" w:name="introduction-and-background"/>
    <w:p>
      <w:pPr>
        <w:pStyle w:val="Heading2"/>
      </w:pPr>
      <w:r>
        <w:t xml:space="preserve">1. Introduction and Background</w:t>
      </w:r>
    </w:p>
    <w:p>
      <w:pPr>
        <w:pStyle w:val="FirstParagraph"/>
      </w:pPr>
      <w:r>
        <w:t xml:space="preserve">The rapidly developing metropolis of China Guangzhou, situated at the heart of the Pearl River Delta (PRD) region, faces unprecedented marine environmental challenges due to its status as a global shipping hub and manufacturing center. With over 40% of China's maritime trade transiting through Guangzhou's ports annually, coastal water quality has deteriorated significantly in recent decades. This Research Proposal outlines a comprehensive oceanographic study to address critical knowledge gaps regarding marine ecosystem health, pollution dynamics, and climate resilience in Guangzhou's immediate coastal waters. As an Oceanographer specializing in coastal environmental systems, I propose establishing a long-term monitoring framework specifically designed for the unique hydrodynamic and anthropogenic pressures of the PRD region. This initiative directly responds to China's National Marine Environmental Protection Plan (2021-2035) which prioritizes Guangzhou as a pilot city for marine ecological governance.</w:t>
      </w:r>
    </w:p>
    <w:bookmarkEnd w:id="20"/>
    <w:bookmarkStart w:id="21" w:name="research-problem-statement"/>
    <w:p>
      <w:pPr>
        <w:pStyle w:val="Heading2"/>
      </w:pPr>
      <w:r>
        <w:t xml:space="preserve">2. Research Problem Statement</w:t>
      </w:r>
    </w:p>
    <w:p>
      <w:pPr>
        <w:pStyle w:val="FirstParagraph"/>
      </w:pPr>
      <w:r>
        <w:t xml:space="preserve">Current monitoring of Guangzhou's coastal waters suffers from fragmented data collection, limited spatial coverage, and insufficient integration of modern oceanographic tools. Existing studies focus primarily on water quality parameters without sufficient analysis of biological responses or long-term trend identification. The absence of a dedicated Oceanographer-led research program in Guangzhou has resulted in critical blind spots regarding: (1) Microplastic accumulation patterns along urban coastlines, (2) Nutrient cycling impacts from agricultural runoff into the PRD estuary, and (3) How sea-level rise intersects with urban infrastructure vulnerability. Without systematic oceanographic investigation, Guangzhou risks making policy decisions based on incomplete data that could undermine both economic development and ecological sustainability in this globally significant coastal zone.</w:t>
      </w:r>
    </w:p>
    <w:bookmarkEnd w:id="21"/>
    <w:bookmarkStart w:id="22" w:name="research-objectives"/>
    <w:p>
      <w:pPr>
        <w:pStyle w:val="Heading2"/>
      </w:pPr>
      <w:r>
        <w:t xml:space="preserve">3. Research Objectives</w:t>
      </w:r>
    </w:p>
    <w:p>
      <w:pPr>
        <w:numPr>
          <w:ilvl w:val="0"/>
          <w:numId w:val="1001"/>
        </w:numPr>
        <w:pStyle w:val="Compact"/>
      </w:pPr>
      <w:r>
        <w:t xml:space="preserve">To establish the first integrated oceanographic monitoring network along Guangzhou's 50km coastline, utilizing autonomous underwater vehicles (AUVs) and satellite remote sensing to track pollution hotspots and ecosystem changes.</w:t>
      </w:r>
    </w:p>
    <w:p>
      <w:pPr>
        <w:numPr>
          <w:ilvl w:val="0"/>
          <w:numId w:val="1001"/>
        </w:numPr>
        <w:pStyle w:val="Compact"/>
      </w:pPr>
      <w:r>
        <w:t xml:space="preserve">To quantify microplastic concentrations in sediments and marine biota across key zones including the Huangpu Port area, Nansha Economic Zone, and Pearl River Estuary mouth.</w:t>
      </w:r>
    </w:p>
    <w:p>
      <w:pPr>
        <w:numPr>
          <w:ilvl w:val="0"/>
          <w:numId w:val="1001"/>
        </w:numPr>
        <w:pStyle w:val="Compact"/>
      </w:pPr>
      <w:r>
        <w:t xml:space="preserve">To model nutrient transport pathways from Guangzhou's industrial complexes into the South China Sea, assessing eutrophication risks to fisheries and coral habitats.</w:t>
      </w:r>
    </w:p>
    <w:p>
      <w:pPr>
        <w:numPr>
          <w:ilvl w:val="0"/>
          <w:numId w:val="1001"/>
        </w:numPr>
        <w:pStyle w:val="Compact"/>
      </w:pPr>
      <w:r>
        <w:t xml:space="preserve">To develop a predictive coastal resilience index for Guangzhou that incorporates oceanographic data with urban infrastructure mapping, supporting municipal climate adaptation planning.</w:t>
      </w:r>
    </w:p>
    <w:bookmarkEnd w:id="22"/>
    <w:bookmarkStart w:id="23" w:name="methodology"/>
    <w:p>
      <w:pPr>
        <w:pStyle w:val="Heading2"/>
      </w:pPr>
      <w:r>
        <w:t xml:space="preserve">4. Methodology</w:t>
      </w:r>
    </w:p>
    <w:p>
      <w:pPr>
        <w:pStyle w:val="FirstParagraph"/>
      </w:pPr>
      <w:r>
        <w:t xml:space="preserve">This research employs a multi-disciplinary oceanographic approach combining cutting-edge technology with community engagement. The Oceanographer-led team will deploy: (a) Fixed sensor buoys at strategic locations (e.g., near Guangzhou Port and Nansha New City), (b) AUVs equipped with water quality sensors for 3D subsurface mapping, and (c) High-resolution satellite imagery processed through AI-driven pattern recognition tools. Field campaigns will occur quarterly over a 24-month period, collecting samples for chemical analysis (heavy metals, microplastics) and biological assessment (phytoplankton communities). Crucially, this proposal integrates local knowledge through collaboration with Guangzhou Maritime Administration and the South China Sea Fisheries Research Institute to ensure data relevance to regional priorities. All methodologies adhere to ISO 14001 environmental standards and will comply with China's Marine Environmental Protection Law.</w:t>
      </w:r>
    </w:p>
    <w:bookmarkEnd w:id="23"/>
    <w:bookmarkStart w:id="24" w:name="significance-for-china-guangzhou"/>
    <w:p>
      <w:pPr>
        <w:pStyle w:val="Heading2"/>
      </w:pPr>
      <w:r>
        <w:t xml:space="preserve">5. Significance for China Guangzhou</w:t>
      </w:r>
    </w:p>
    <w:p>
      <w:pPr>
        <w:pStyle w:val="FirstParagraph"/>
      </w:pPr>
      <w:r>
        <w:t xml:space="preserve">This research directly addresses three strategic imperatives for China Guangzhou: (1) Economic security through protection of port operations from environmental disruptions, (2) Public health by reducing pollution impacts on coastal communities, and (3) National policy alignment with President Xi's "Blue Economy" initiative. The data generated will provide the first comprehensive oceanographic baseline for Guangzhou's coastal management, enabling evidence-based decisions for the city's 14th Five-Year Plan on Marine Development. Specific applications include: optimizing port waste management protocols to prevent biofouling in shipping lanes, designing marine protected areas that safeguard commercial fish stocks, and informing the Guangzhou Municipal Government's new Coastal Zone Planning Regulations. As China's leader in ocean science infrastructure with facilities like the South China Sea Institute of Oceanology (SCSIO), Guangzhou stands to gain a significant competitive advantage by hosting this pioneering research.</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delivering five key outputs: (1) A publicly accessible digital oceanographic database for Guangzhou's coastal waters, (2) Policy briefs for the Guangdong Provincial Ecological Environment Department, (3) Training programs for local marine technicians on advanced sampling techniques, (4) At least three peer-reviewed publications in journals such as *Marine Pollution Bulletin* and *Journal of Coastal Research*, and (5) A predictive coastal resilience model adopted by Guangzhou's Urban Planning Bureau. Dissemination will occur through the China Oceanographic Society's annual conference in Guangzhou, workshops with municipal agencies, and open-access data portals hosted by Sun Yat-sen University. The project team will also produce educational materials for local schools to foster ocean literacy among future generations of Guangzhou residents.</w:t>
      </w:r>
    </w:p>
    <w:bookmarkEnd w:id="25"/>
    <w:bookmarkStart w:id="26" w:name="timeline-and-resource-requirements"/>
    <w:p>
      <w:pPr>
        <w:pStyle w:val="Heading2"/>
      </w:pPr>
      <w:r>
        <w:t xml:space="preserve">7. Timeline and Resource Requirements</w:t>
      </w:r>
    </w:p>
    <w:p>
      <w:pPr>
        <w:pStyle w:val="FirstParagraph"/>
      </w:pPr>
      <w:r>
        <w:t xml:space="preserve">Phase 1 (Months 1-6): Site assessment, sensor calibration, and community stakeholder workshops with Guangzhou Port Authority. Phase 2 (Months 7-18): Full deployment of monitoring network and data collection cycles. Phase 3 (Months 19-24): Data analysis, modeling development, and policy integration activities. Total budget requirement: ¥8.5 million RMB covering equipment, personnel costs for the Oceanographer-led team of five specialists, field operations in Guangzhou waters, and knowledge transfer activities.</w:t>
      </w:r>
    </w:p>
    <w:bookmarkEnd w:id="26"/>
    <w:bookmarkStart w:id="27" w:name="conclusion"/>
    <w:p>
      <w:pPr>
        <w:pStyle w:val="Heading2"/>
      </w:pPr>
      <w:r>
        <w:t xml:space="preserve">8. Conclusion</w:t>
      </w:r>
    </w:p>
    <w:p>
      <w:pPr>
        <w:pStyle w:val="FirstParagraph"/>
      </w:pPr>
      <w:r>
        <w:t xml:space="preserve">This Research Proposal represents a critical investment in China Guangzhou's blue economy future. By establishing Guangzhou as the epicenter of advanced oceanographic research within the Pearl River Delta, we create a replicable model for sustainable coastal development across Southeast Asia. The work of this dedicated Oceanographer will not only advance scientific understanding but directly contribute to protecting one of China's most economically vital and ecologically sensitive marine environments. As Guangzhou continues its transformation into an "International Maritime Center," this initiative provides the essential oceanographic foundation required for balanced growth that harmonizes economic prosperity with environmental stewardship. We urge the Guangdong Provincial Department of Science and Technology to endorse this proposal as a cornerstone of China's coastal governance strategy.</w:t>
      </w:r>
    </w:p>
    <w:bookmarkEnd w:id="27"/>
    <w:p>
      <w:pPr>
        <w:pStyle w:val="BodyText"/>
      </w:pPr>
      <w:r>
        <w:t xml:space="preserve">Word Count: 857 | Research Proposal Submitted by Dr. Elena Chen, Chief Oceanographer | Affiliation: South China Sea Institute of Oceanology (SCSIO), Chinese Academy of Sciences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Environmental Dynamics in Pearl River Delta Coastal Waters</dc:title>
  <dc:creator/>
  <dc:language>en</dc:language>
  <cp:keywords/>
  <dcterms:created xsi:type="dcterms:W3CDTF">2025-12-10T18:00:41Z</dcterms:created>
  <dcterms:modified xsi:type="dcterms:W3CDTF">2025-12-10T18:00:41Z</dcterms:modified>
</cp:coreProperties>
</file>

<file path=docProps/custom.xml><?xml version="1.0" encoding="utf-8"?>
<Properties xmlns="http://schemas.openxmlformats.org/officeDocument/2006/custom-properties" xmlns:vt="http://schemas.openxmlformats.org/officeDocument/2006/docPropsVTypes"/>
</file>