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China</w:t>
      </w:r>
      <w:r>
        <w:t xml:space="preserve"> </w:t>
      </w:r>
      <w:r>
        <w:t xml:space="preserve">Shanghai</w:t>
      </w:r>
    </w:p>
    <w:bookmarkStart w:id="31" w:name="Xc66a06d296b3d86fa093142cc406f098b582154"/>
    <w:p>
      <w:pPr>
        <w:pStyle w:val="Heading1"/>
      </w:pPr>
      <w:r>
        <w:t xml:space="preserve">Research Proposal: Multidisciplinary Oceanographic Research for Sustainable Coastal Development in China Shanghai</w:t>
      </w:r>
    </w:p>
    <w:bookmarkStart w:id="20" w:name="introduction"/>
    <w:p>
      <w:pPr>
        <w:pStyle w:val="Heading2"/>
      </w:pPr>
      <w:r>
        <w:t xml:space="preserve">Introduction</w:t>
      </w:r>
    </w:p>
    <w:p>
      <w:pPr>
        <w:pStyle w:val="FirstParagraph"/>
      </w:pPr>
      <w:r>
        <w:t xml:space="preserve">The rapidly urbanizing coastal megacity of China Shanghai faces unprecedented challenges from climate change, marine pollution, and ecosystem degradation. As the world's most populous metropolis with a 1,000-kilometer coastline along the East China Sea, Shanghai requires cutting-edge oceanographic research to inform sustainable development policies. This proposal outlines a comprehensive study led by a dedicated</w:t>
      </w:r>
      <w:r>
        <w:t xml:space="preserve"> </w:t>
      </w:r>
      <w:r>
        <w:rPr>
          <w:bCs/>
          <w:b/>
        </w:rPr>
        <w:t xml:space="preserve">Oceanographer</w:t>
      </w:r>
      <w:r>
        <w:t xml:space="preserve"> </w:t>
      </w:r>
      <w:r>
        <w:t xml:space="preserve">to address critical knowledge gaps in Shanghai's marine environment. With Shanghai's strategic position as a global shipping hub and economic powerhouse, this research will directly support the city's 2035 Sustainable Development Plan and China's national "Marine Power" strategy. The proposed work integrates advanced observational technologies, climate modeling, and socio-ecological analysis to create actionable insights for coastal resilience.</w:t>
      </w:r>
    </w:p>
    <w:bookmarkEnd w:id="20"/>
    <w:bookmarkStart w:id="21" w:name="problem-statement"/>
    <w:p>
      <w:pPr>
        <w:pStyle w:val="Heading2"/>
      </w:pPr>
      <w:r>
        <w:t xml:space="preserve">Problem Statement</w:t>
      </w:r>
    </w:p>
    <w:p>
      <w:pPr>
        <w:pStyle w:val="FirstParagraph"/>
      </w:pPr>
      <w:r>
        <w:t xml:space="preserve">Current marine monitoring in Shanghai suffers from fragmented data collection across government agencies and lacks integration of real-time ecological indicators. Key concerns include: (1) Accelerating sea-level rise threatening 40% of Shanghai's urban infrastructure; (2) Microplastic accumulation at rates 5x above global averages in Yangtze River Estuary waters; (3) Declining fish stocks due to eutrophication and habitat loss. A</w:t>
      </w:r>
      <w:r>
        <w:t xml:space="preserve"> </w:t>
      </w:r>
      <w:r>
        <w:rPr>
          <w:bCs/>
          <w:b/>
        </w:rPr>
        <w:t xml:space="preserve">Research Proposal</w:t>
      </w:r>
      <w:r>
        <w:t xml:space="preserve"> </w:t>
      </w:r>
      <w:r>
        <w:t xml:space="preserve">specifically designed for China Shanghai must address these interconnected challenges through an integrated oceanographic approach, as no existing initiative combines coastal engineering, biodiversity monitoring, and climate adaptation in one coordinated framework.</w:t>
      </w:r>
    </w:p>
    <w:bookmarkEnd w:id="21"/>
    <w:bookmarkStart w:id="22" w:name="literature-review-gap-analysis"/>
    <w:p>
      <w:pPr>
        <w:pStyle w:val="Heading2"/>
      </w:pPr>
      <w:r>
        <w:t xml:space="preserve">Literature Review &amp; Gap Analysis</w:t>
      </w:r>
    </w:p>
    <w:p>
      <w:pPr>
        <w:pStyle w:val="FirstParagraph"/>
      </w:pPr>
      <w:r>
        <w:t xml:space="preserve">Previous studies (Zhang et al., 2021; Wang &amp; Chen, 2023) have examined Shanghai's coastal erosion and pollution hotspots but remain siloed in single-discipline research. Marine biologists focused on species decline without linking to hydrodynamic models, while engineers analyzed infrastructure vulnerability without ecological context. Critically, no comprehensive assessment has evaluated how climate-induced changes interact with Shanghai's unique urban-river-marine interface—a system requiring specialized</w:t>
      </w:r>
      <w:r>
        <w:t xml:space="preserve"> </w:t>
      </w:r>
      <w:r>
        <w:rPr>
          <w:bCs/>
          <w:b/>
        </w:rPr>
        <w:t xml:space="preserve">Oceanographer</w:t>
      </w:r>
      <w:r>
        <w:t xml:space="preserve"> </w:t>
      </w:r>
      <w:r>
        <w:t xml:space="preserve">expertise to decode. The 2025 National Marine Science Strategy identifies this as China's top priority gap, making Shanghai the ideal testbed for a holistic approach.</w:t>
      </w:r>
    </w:p>
    <w:bookmarkEnd w:id="22"/>
    <w:bookmarkStart w:id="23" w:name="research-objectives"/>
    <w:p>
      <w:pPr>
        <w:pStyle w:val="Heading2"/>
      </w:pPr>
      <w:r>
        <w:t xml:space="preserve">Research Objectives</w:t>
      </w:r>
    </w:p>
    <w:p>
      <w:pPr>
        <w:numPr>
          <w:ilvl w:val="0"/>
          <w:numId w:val="1001"/>
        </w:numPr>
        <w:pStyle w:val="Compact"/>
      </w:pPr>
      <w:r>
        <w:t xml:space="preserve">To establish a real-time monitoring network across Shanghai's coastal zones using AI-powered buoys and satellite imagery to track sea-level changes, water quality parameters, and microplastic distribution (Year 1).</w:t>
      </w:r>
    </w:p>
    <w:p>
      <w:pPr>
        <w:numPr>
          <w:ilvl w:val="0"/>
          <w:numId w:val="1001"/>
        </w:numPr>
        <w:pStyle w:val="Compact"/>
      </w:pPr>
      <w:r>
        <w:t xml:space="preserve">To model future scenarios of marine ecosystem services under IPCC RCP 4.5/8.5 pathways for Shanghai's coastline (Year 2).</w:t>
      </w:r>
    </w:p>
    <w:p>
      <w:pPr>
        <w:numPr>
          <w:ilvl w:val="0"/>
          <w:numId w:val="1001"/>
        </w:numPr>
        <w:pStyle w:val="Compact"/>
      </w:pPr>
      <w:r>
        <w:t xml:space="preserve">To co-develop policy frameworks with Shanghai Municipal Government for "Living Shorelines" that integrate ecological restoration with flood defense (Year 3).</w:t>
      </w:r>
    </w:p>
    <w:p>
      <w:pPr>
        <w:numPr>
          <w:ilvl w:val="0"/>
          <w:numId w:val="1001"/>
        </w:numPr>
        <w:pStyle w:val="Compact"/>
      </w:pPr>
      <w:r>
        <w:t xml:space="preserve">To train a new generation of Chinese marine scientists through fieldwork in China Shanghai, emphasizing indigenous knowledge systems alongside Western methodologies.</w:t>
      </w:r>
    </w:p>
    <w:bookmarkEnd w:id="23"/>
    <w:bookmarkStart w:id="27" w:name="methodology"/>
    <w:p>
      <w:pPr>
        <w:pStyle w:val="Heading2"/>
      </w:pPr>
      <w:r>
        <w:t xml:space="preserve">Methodology</w:t>
      </w:r>
    </w:p>
    <w:p>
      <w:pPr>
        <w:pStyle w:val="FirstParagraph"/>
      </w:pPr>
      <w:r>
        <w:t xml:space="preserve">The project employs a three-phase methodology tailored to Shanghai's complex environment:</w:t>
      </w:r>
    </w:p>
    <w:bookmarkStart w:id="24" w:name="phase-1-baseline-assessment-months-1-12"/>
    <w:p>
      <w:pPr>
        <w:pStyle w:val="Heading3"/>
      </w:pPr>
      <w:r>
        <w:t xml:space="preserve">Phase 1: Baseline Assessment (Months 1-12)</w:t>
      </w:r>
    </w:p>
    <w:p>
      <w:pPr>
        <w:pStyle w:val="FirstParagraph"/>
      </w:pPr>
      <w:r>
        <w:t xml:space="preserve">A team led by the principal</w:t>
      </w:r>
      <w:r>
        <w:t xml:space="preserve"> </w:t>
      </w:r>
      <w:r>
        <w:rPr>
          <w:bCs/>
          <w:b/>
        </w:rPr>
        <w:t xml:space="preserve">Oceanographer</w:t>
      </w:r>
      <w:r>
        <w:t xml:space="preserve"> </w:t>
      </w:r>
      <w:r>
        <w:t xml:space="preserve">will deploy 20 autonomous underwater vehicles (AUVs) and satellite-linked sensor buoys across Shanghai's estuaries, including the Yangtze River Delta and Hangzhou Bay. These will collect high-resolution data on temperature, salinity, dissolved oxygen, microplastics (via laser spectroscopy), and benthic community health. This phase leverages Shanghai Ocean University's existing infrastructure while integrating with China National Marine Environmental Monitoring Center's databases.</w:t>
      </w:r>
    </w:p>
    <w:bookmarkEnd w:id="24"/>
    <w:bookmarkStart w:id="25" w:name="phase-2-integrated-modeling-months-13-24"/>
    <w:p>
      <w:pPr>
        <w:pStyle w:val="Heading3"/>
      </w:pPr>
      <w:r>
        <w:t xml:space="preserve">Phase 2: Integrated Modeling (Months 13-24)</w:t>
      </w:r>
    </w:p>
    <w:p>
      <w:pPr>
        <w:pStyle w:val="FirstParagraph"/>
      </w:pPr>
      <w:r>
        <w:t xml:space="preserve">Using machine learning, the research team will correlate field data with historical climate records and urban development patterns. A novel "Shanghai Coastal Resilience Index" will be developed, quantifying the trade-offs between economic activity (e.g., port operations) and ecological health. This model will be validated against Shanghai's 2023 flood events, ensuring practical relevance for city planners.</w:t>
      </w:r>
    </w:p>
    <w:bookmarkEnd w:id="25"/>
    <w:bookmarkStart w:id="26" w:name="Xb55aaea408f4328dad985839d57aa16eb89f550"/>
    <w:p>
      <w:pPr>
        <w:pStyle w:val="Heading3"/>
      </w:pPr>
      <w:r>
        <w:t xml:space="preserve">Phase 3: Solution Co-Creation (Months 25-36)</w:t>
      </w:r>
    </w:p>
    <w:p>
      <w:pPr>
        <w:pStyle w:val="FirstParagraph"/>
      </w:pPr>
      <w:r>
        <w:t xml:space="preserve">Working with Shanghai's Natural Resources Bureau and coastal communities, the team will design adaptive management strategies. This includes testing hybrid infrastructure like oyster reef breakwaters that reduce wave energy while restoring habitat—directly addressing Shanghai's need for cost-effective, nature-based solutions in China.</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 four transformative outcomes for China Shanghai:</w:t>
      </w:r>
    </w:p>
    <w:p>
      <w:pPr>
        <w:numPr>
          <w:ilvl w:val="0"/>
          <w:numId w:val="1002"/>
        </w:numPr>
        <w:pStyle w:val="Compact"/>
      </w:pPr>
      <w:r>
        <w:rPr>
          <w:bCs/>
          <w:b/>
        </w:rPr>
        <w:t xml:space="preserve">Predictive Decision Tools:</w:t>
      </w:r>
      <w:r>
        <w:t xml:space="preserve"> </w:t>
      </w:r>
      <w:r>
        <w:t xml:space="preserve">A publicly accessible digital platform showing real-time coastal vulnerability scores, enabling Shanghai's emergency response teams to prioritize interventions.</w:t>
      </w:r>
    </w:p>
    <w:p>
      <w:pPr>
        <w:numPr>
          <w:ilvl w:val="0"/>
          <w:numId w:val="1002"/>
        </w:numPr>
        <w:pStyle w:val="Compact"/>
      </w:pPr>
      <w:r>
        <w:rPr>
          <w:bCs/>
          <w:b/>
        </w:rPr>
        <w:t xml:space="preserve">Policy Frameworks:</w:t>
      </w:r>
      <w:r>
        <w:t xml:space="preserve"> </w:t>
      </w:r>
      <w:r>
        <w:t xml:space="preserve">Science-backed guidelines for regulating industrial discharge and shipping routes that protect critical habitats like Shanghai's Yangtze Estuary wetlands (a UNESCO Biosphere Reserve).</w:t>
      </w:r>
    </w:p>
    <w:p>
      <w:pPr>
        <w:numPr>
          <w:ilvl w:val="0"/>
          <w:numId w:val="1002"/>
        </w:numPr>
        <w:pStyle w:val="Compact"/>
      </w:pPr>
      <w:r>
        <w:rPr>
          <w:bCs/>
          <w:b/>
        </w:rPr>
        <w:t xml:space="preserve">Socio-Economic Impact:</w:t>
      </w:r>
      <w:r>
        <w:t xml:space="preserve"> </w:t>
      </w:r>
      <w:r>
        <w:t xml:space="preserve">A blueprint for "blue economy" growth—estimating $2.3B in potential annual savings from reduced flood damage and restored fisheries.</w:t>
      </w:r>
    </w:p>
    <w:p>
      <w:pPr>
        <w:numPr>
          <w:ilvl w:val="0"/>
          <w:numId w:val="1002"/>
        </w:numPr>
        <w:pStyle w:val="Compact"/>
      </w:pPr>
      <w:r>
        <w:rPr>
          <w:bCs/>
          <w:b/>
        </w:rPr>
        <w:t xml:space="preserve">Talent Development:</w:t>
      </w:r>
      <w:r>
        <w:t xml:space="preserve"> </w:t>
      </w:r>
      <w:r>
        <w:t xml:space="preserve">Training 15 Chinese graduate students in cutting-edge oceanographic techniques, building China's next-generation marine workforce centered in Shanghai.</w:t>
      </w:r>
    </w:p>
    <w:p>
      <w:pPr>
        <w:pStyle w:val="FirstParagraph"/>
      </w:pPr>
      <w:r>
        <w:t xml:space="preserve">The project directly advances China's 2060 carbon neutrality goals by providing data for reducing maritime sector emissions and enhancing ocean-based carbon sequestration. Its scalability offers a model for other coastal megacities in Southeast Asia, positioning Shanghai as the global leader in urban oceanography.</w:t>
      </w:r>
    </w:p>
    <w:bookmarkEnd w:id="28"/>
    <w:bookmarkStart w:id="29" w:name="timeline-resources"/>
    <w:p>
      <w:pPr>
        <w:pStyle w:val="Heading2"/>
      </w:pPr>
      <w:r>
        <w:t xml:space="preserve">Timeline &amp; Resources</w:t>
      </w:r>
    </w:p>
    <w:p>
      <w:pPr>
        <w:pStyle w:val="FirstParagraph"/>
      </w:pPr>
      <w:r>
        <w:t xml:space="preserve">The 36-month project requires strategic partnerships with China's Ministry of Natural Resources and Shanghai's Science &amp; Technology Commission. Key resources include:</w:t>
      </w:r>
    </w:p>
    <w:p>
      <w:pPr>
        <w:numPr>
          <w:ilvl w:val="0"/>
          <w:numId w:val="1003"/>
        </w:numPr>
        <w:pStyle w:val="Compact"/>
      </w:pPr>
      <w:r>
        <w:t xml:space="preserve">Access to the new $50M Shanghai Marine Science Center (operational 2025)</w:t>
      </w:r>
    </w:p>
    <w:p>
      <w:pPr>
        <w:numPr>
          <w:ilvl w:val="0"/>
          <w:numId w:val="1003"/>
        </w:numPr>
        <w:pStyle w:val="Compact"/>
      </w:pPr>
      <w:r>
        <w:t xml:space="preserve">Collaboration with Tongji University on coastal engineering</w:t>
      </w:r>
    </w:p>
    <w:p>
      <w:pPr>
        <w:numPr>
          <w:ilvl w:val="0"/>
          <w:numId w:val="1003"/>
        </w:numPr>
        <w:pStyle w:val="Compact"/>
      </w:pPr>
      <w:r>
        <w:t xml:space="preserve">Integration of China's GaoFen satellite data for remote sensing</w:t>
      </w:r>
    </w:p>
    <w:bookmarkEnd w:id="29"/>
    <w:bookmarkStart w:id="30" w:name="conclusion"/>
    <w:p>
      <w:pPr>
        <w:pStyle w:val="Heading2"/>
      </w:pPr>
      <w:r>
        <w:t xml:space="preserve">Conclusion</w:t>
      </w:r>
    </w:p>
    <w:p>
      <w:pPr>
        <w:pStyle w:val="FirstParagraph"/>
      </w:pPr>
      <w:r>
        <w:t xml:space="preserve">This Research Proposal presents a vital opportunity to harness the expertise of a skilled Oceanographer in China Shanghai—a city where marine science is no longer optional but essential for survival. By closing critical knowledge gaps through integrated, action-oriented research, this project will transform how coastal megacities approach ocean governance. The outcomes will not only secure Shanghai's future as a resilient global port but also establish China as a steward of the world's oceans. In an era of accelerating climate impacts, the role of the Oceanographer in China Shanghai has evolved from academic curiosity to civic necessity—one that this proposal is designed to fulfill with precision, innovation, and immediate societal impact. The proposed research represents a paradigm shift: where ocean science becomes the cornerstone of urban prosperity rather than a peripheral concern.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in China Shanghai</dc:title>
  <dc:creator/>
  <dc:language>en</dc:language>
  <cp:keywords/>
  <dcterms:created xsi:type="dcterms:W3CDTF">2026-07-23T03:00:16Z</dcterms:created>
  <dcterms:modified xsi:type="dcterms:W3CDTF">2026-07-23T03:00:16Z</dcterms:modified>
</cp:coreProperties>
</file>

<file path=docProps/custom.xml><?xml version="1.0" encoding="utf-8"?>
<Properties xmlns="http://schemas.openxmlformats.org/officeDocument/2006/custom-properties" xmlns:vt="http://schemas.openxmlformats.org/officeDocument/2006/docPropsVTypes"/>
</file>