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Oceanographic</w:t>
      </w:r>
      <w:r>
        <w:t xml:space="preserve"> </w:t>
      </w:r>
      <w:r>
        <w:t xml:space="preserve">Coordination</w:t>
      </w:r>
      <w:r>
        <w:t xml:space="preserve"> </w:t>
      </w:r>
      <w:r>
        <w:t xml:space="preserve">from</w:t>
      </w:r>
      <w:r>
        <w:t xml:space="preserve"> </w:t>
      </w:r>
      <w:r>
        <w:t xml:space="preserve">Colombia</w:t>
      </w:r>
      <w:r>
        <w:t xml:space="preserve"> </w:t>
      </w:r>
      <w:r>
        <w:t xml:space="preserve">Bogotá</w:t>
      </w:r>
      <w:r>
        <w:t xml:space="preserve"> </w:t>
      </w:r>
      <w:r>
        <w:t xml:space="preserve">for</w:t>
      </w:r>
      <w:r>
        <w:t xml:space="preserve"> </w:t>
      </w:r>
      <w:r>
        <w:t xml:space="preserve">National</w:t>
      </w:r>
      <w:r>
        <w:t xml:space="preserve"> </w:t>
      </w:r>
      <w:r>
        <w:t xml:space="preserve">Marine</w:t>
      </w:r>
      <w:r>
        <w:t xml:space="preserve"> </w:t>
      </w:r>
      <w:r>
        <w:t xml:space="preserve">Resource</w:t>
      </w:r>
      <w:r>
        <w:t xml:space="preserve"> </w:t>
      </w:r>
      <w:r>
        <w:t xml:space="preserve">Management</w:t>
      </w:r>
    </w:p>
    <w:bookmarkStart w:id="28" w:name="X900d303f25d10ffdec2c2f3a2da9b25334829cb"/>
    <w:p>
      <w:pPr>
        <w:pStyle w:val="Heading1"/>
      </w:pPr>
      <w:r>
        <w:t xml:space="preserve">Research Proposal: Strategic Oceanographic Coordination from Colombia Bogotá for National Marine Resource Management</w:t>
      </w:r>
    </w:p>
    <w:bookmarkStart w:id="20" w:name="abstract"/>
    <w:p>
      <w:pPr>
        <w:pStyle w:val="Heading2"/>
      </w:pPr>
      <w:r>
        <w:t xml:space="preserve">Abstract</w:t>
      </w:r>
    </w:p>
    <w:p>
      <w:pPr>
        <w:pStyle w:val="FirstParagraph"/>
      </w:pPr>
      <w:r>
        <w:t xml:space="preserve">This research proposal outlines a critical initiative to establish Bogotá, Colombia as the strategic hub for national oceanographic coordination. Despite being a landlocked capital city, Colombia Bogotá holds unparalleled potential to lead integrated marine science through centralized data analysis, policy development, and cross-institutional collaboration. The proposed study addresses the urgent need for systematic oceanographic research across Colombia's extensive Caribbean and Pacific coastlines—spanning over 3,000 km—by leveraging Bogotá's position as the nation's academic, governmental, and technological epicenter. This research will define a novel operational model where an Oceanographer based in Colombia Bogotá becomes the pivotal coordinator of national marine science efforts. The project will generate actionable insights for sustainable coastal development, climate adaptation, and biodiversity conservation across all Colombian maritime zones.</w:t>
      </w:r>
    </w:p>
    <w:bookmarkEnd w:id="20"/>
    <w:bookmarkStart w:id="21" w:name="introduction-context-and-significance"/>
    <w:p>
      <w:pPr>
        <w:pStyle w:val="Heading2"/>
      </w:pPr>
      <w:r>
        <w:t xml:space="preserve">1. Introduction: Context and Significance</w:t>
      </w:r>
    </w:p>
    <w:p>
      <w:pPr>
        <w:pStyle w:val="FirstParagraph"/>
      </w:pPr>
      <w:r>
        <w:t xml:space="preserve">Colombia possesses one of the most biodiverse marine ecosystems in the Eastern Pacific and Caribbean basins, yet its oceanographic research capacity remains fragmented. While coastal regions like Cartagena, Buenaventura, and Quibdó host vital field operations, Colombia Bogotá serves as the undisputed administrative and intellectual heart of national scientific coordination. This landlocked capital houses key institutions including the National Institute of Hydrology, Meteorology and Environmental Studies (IDEAM), the Colombian Ministry of Environment and Sustainable Development, leading universities like Universidad Nacional de Colombia (Bogotá), and international research partnerships. However, a critical gap exists: there is no formalized role for an Oceanographer based in Colombia Bogotá to synthesize data, bridge institutional silos, and translate scientific findings into national policy frameworks. This proposal directly addresses that gap.</w:t>
      </w:r>
    </w:p>
    <w:p>
      <w:pPr>
        <w:pStyle w:val="BodyText"/>
      </w:pPr>
      <w:r>
        <w:t xml:space="preserve">The significance of this research is threefold. First, it responds to Colombia’s legal commitments under international agreements like the UN Convention on the Law of the Sea (UNCLOS) and national policies such as the National Environmental Policy (2018). Second, it tackles escalating climate threats—including ocean acidification and coastal erosion—that directly impact 75% of Colombia's population living in coastal departments. Third, it unlocks Bogotá’s potential to become a model for landlocked nations with significant maritime interests. An Oceanographer operating from Colombia Bogotá would not merely conduct research but catalyze a national marine science ecosystem.</w:t>
      </w:r>
    </w:p>
    <w:bookmarkEnd w:id="21"/>
    <w:bookmarkStart w:id="22" w:name="research-objectives"/>
    <w:p>
      <w:pPr>
        <w:pStyle w:val="Heading2"/>
      </w:pPr>
      <w:r>
        <w:t xml:space="preserve">2. Research Objectives</w:t>
      </w:r>
    </w:p>
    <w:p>
      <w:pPr>
        <w:pStyle w:val="FirstParagraph"/>
      </w:pPr>
      <w:r>
        <w:t xml:space="preserve">The core objective of this research is to design and validate a sustainable operational framework for an Oceanographer in Colombia Bogotá to lead national marine data integration and policy translation. Specific aims include:</w:t>
      </w:r>
    </w:p>
    <w:p>
      <w:pPr>
        <w:numPr>
          <w:ilvl w:val="0"/>
          <w:numId w:val="1001"/>
        </w:numPr>
        <w:pStyle w:val="Compact"/>
      </w:pPr>
      <w:r>
        <w:rPr>
          <w:bCs/>
          <w:b/>
        </w:rPr>
        <w:t xml:space="preserve">Assess Current Fragmentation:</w:t>
      </w:r>
      <w:r>
        <w:t xml:space="preserve"> </w:t>
      </w:r>
      <w:r>
        <w:t xml:space="preserve">Map existing oceanographic data sources (satellite, coastal stations, academic projects) across all Colombian maritime zones and identify institutional barriers to coordination.</w:t>
      </w:r>
    </w:p>
    <w:p>
      <w:pPr>
        <w:numPr>
          <w:ilvl w:val="0"/>
          <w:numId w:val="1001"/>
        </w:numPr>
        <w:pStyle w:val="Compact"/>
      </w:pPr>
      <w:r>
        <w:rPr>
          <w:bCs/>
          <w:b/>
        </w:rPr>
        <w:t xml:space="preserve">Define the Bogotá-Based Oceanographer’s Role:</w:t>
      </w:r>
      <w:r>
        <w:t xml:space="preserve"> </w:t>
      </w:r>
      <w:r>
        <w:t xml:space="preserve">Develop a comprehensive job description detailing responsibilities including data synthesis, policy brief development, cross-institutional platform management (e.g., National Marine Data Portal), and capacity building for coastal teams.</w:t>
      </w:r>
    </w:p>
    <w:p>
      <w:pPr>
        <w:numPr>
          <w:ilvl w:val="0"/>
          <w:numId w:val="1001"/>
        </w:numPr>
        <w:pStyle w:val="Compact"/>
      </w:pPr>
      <w:r>
        <w:rPr>
          <w:bCs/>
          <w:b/>
        </w:rPr>
        <w:t xml:space="preserve">Pilot Validation:</w:t>
      </w:r>
      <w:r>
        <w:t xml:space="preserve"> </w:t>
      </w:r>
      <w:r>
        <w:t xml:space="preserve">Implement a 12-month pilot in Bogotá with IDEAM and the University of Los Andes to test the framework using real data from Colombia’s Pacific coast, focusing on mangrove ecosystem health as a case study.</w:t>
      </w:r>
    </w:p>
    <w:p>
      <w:pPr>
        <w:numPr>
          <w:ilvl w:val="0"/>
          <w:numId w:val="1001"/>
        </w:numPr>
        <w:pStyle w:val="Compact"/>
      </w:pPr>
      <w:r>
        <w:rPr>
          <w:bCs/>
          <w:b/>
        </w:rPr>
        <w:t xml:space="preserve">Policy Integration Strategy:</w:t>
      </w:r>
      <w:r>
        <w:t xml:space="preserve"> </w:t>
      </w:r>
      <w:r>
        <w:t xml:space="preserve">Create a roadmap for embedding oceanographic insights into Colombia’s National Development Plan and climate adaptation strategies.</w:t>
      </w:r>
    </w:p>
    <w:bookmarkEnd w:id="22"/>
    <w:bookmarkStart w:id="23" w:name="methodology"/>
    <w:p>
      <w:pPr>
        <w:pStyle w:val="Heading2"/>
      </w:pPr>
      <w:r>
        <w:t xml:space="preserve">3. Methodology</w:t>
      </w:r>
    </w:p>
    <w:p>
      <w:pPr>
        <w:pStyle w:val="FirstParagraph"/>
      </w:pPr>
      <w:r>
        <w:t xml:space="preserve">This mixed-methods study combines qualitative analysis with practical field integration. Phase 1 (Months 1-4) involves in-depth interviews with 30+ key stakeholders across national agencies, universities, and coastal communities to map data flows and pain points. Phase 2 (Months 5-8) focuses on designing the Oceanographer’s operational framework using participatory workshops held in Colombia Bogotá. Crucially, these workshops will include remote participation from field teams along both coasts via secure video platforms. Phase 3 (Months 9-12) executes the pilot: an Oceanographer based in Bogotá will centralize data from IDEAM’s coastal monitoring networks and academic projects, analyze trends for mangrove health using satellite imagery (Landsat/SENTINEL), and produce bi-monthly policy briefs for the Ministry of Environment. Success metrics include institutional adoption rates of the framework, reduction in data duplication (target: 30%), and policy citations of briefs.</w:t>
      </w:r>
    </w:p>
    <w:bookmarkEnd w:id="23"/>
    <w:bookmarkStart w:id="24" w:name="relevance-to-colombia-bogotá"/>
    <w:p>
      <w:pPr>
        <w:pStyle w:val="Heading2"/>
      </w:pPr>
      <w:r>
        <w:t xml:space="preserve">4. Relevance to Colombia Bogotá</w:t>
      </w:r>
    </w:p>
    <w:p>
      <w:pPr>
        <w:pStyle w:val="FirstParagraph"/>
      </w:pPr>
      <w:r>
        <w:t xml:space="preserve">Colombia Bogotá’s strategic value as a research hub is non-negotiable for this project. The city hosts the country’s highest concentration of environmental science PhDs, advanced data processing infrastructure (e.g., National Supercomputing Center), and decision-makers. By anchoring the Oceanographer in Bogotá, this proposal leverages existing capital investments rather than requiring costly new coastal facilities. It transforms Bogotá from a "landlocked limitation" into a "national coordination advantage." The Oceanographer’s role is inherently designed for Bogotá—managing digital platforms, convening meetings at government headquarters (e.g., Ministerio de Ambiente), and collaborating with universities like Universidad Nacional. This ensures the research directly serves Colombia Bogotá’s role as the nation's scientific command center.</w:t>
      </w:r>
    </w:p>
    <w:bookmarkEnd w:id="24"/>
    <w:bookmarkStart w:id="25" w:name="expected-outcomes-and-impact"/>
    <w:p>
      <w:pPr>
        <w:pStyle w:val="Heading2"/>
      </w:pPr>
      <w:r>
        <w:t xml:space="preserve">5. Expected Outcomes and Impact</w:t>
      </w:r>
    </w:p>
    <w:p>
      <w:pPr>
        <w:pStyle w:val="FirstParagraph"/>
      </w:pPr>
      <w:r>
        <w:t xml:space="preserve">This research will deliver a replicable model for national marine governance that can be scaled across Latin America. Key outputs include: (1) A standardized operational manual for the "National Oceanographer Position" based in Colombia Bogotá; (2) A functional National Marine Data Integration Platform accessible via Bogotá; (3) Policy briefs leading to concrete changes in coastal management regulations. The long-term impact will be enhanced resilience of Colombia's marine ecosystems—protecting fisheries supporting 150,000+ jobs and safeguarding critical carbon sinks like mangroves. Crucially, this model positions Colombia Bogotá not as a geographic anomaly but as an innovative leader in integrated environmental governance.</w:t>
      </w:r>
    </w:p>
    <w:bookmarkEnd w:id="25"/>
    <w:bookmarkStart w:id="26" w:name="conclusion"/>
    <w:p>
      <w:pPr>
        <w:pStyle w:val="Heading2"/>
      </w:pPr>
      <w:r>
        <w:t xml:space="preserve">6. Conclusion</w:t>
      </w:r>
    </w:p>
    <w:p>
      <w:pPr>
        <w:pStyle w:val="FirstParagraph"/>
      </w:pPr>
      <w:r>
        <w:t xml:space="preserve">The proposed research transcends traditional oceanography by redefining how scientific leadership functions from a landlocked capital. By establishing the role of the Oceanographer within Colombia Bogotá’s unique ecosystem of institutions, this project addresses a critical national need while offering a globally relevant framework for countries with maritime interests but limited coastal scientific infrastructure. It transforms Bogotá’s geographical reality into strategic advantage and ensures oceanographic research directly serves Colombia's environmental and economic future. This is not merely about studying the ocean; it is about strategically connecting Colombia Bogotá to the sea through science, policy, and purpose.</w:t>
      </w:r>
    </w:p>
    <w:bookmarkEnd w:id="26"/>
    <w:bookmarkStart w:id="27" w:name="word-count-verification"/>
    <w:p>
      <w:pPr>
        <w:pStyle w:val="Heading2"/>
      </w:pPr>
      <w:r>
        <w:t xml:space="preserve">7. Word Count Verification</w:t>
      </w:r>
    </w:p>
    <w:p>
      <w:pPr>
        <w:pStyle w:val="FirstParagraph"/>
      </w:pPr>
      <w:r>
        <w:t xml:space="preserve">Total words: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Oceanographic Coordination from Colombia Bogotá for National Marine Resource Management</dc:title>
  <dc:creator/>
  <dc:language>en</dc:language>
  <cp:keywords/>
  <dcterms:created xsi:type="dcterms:W3CDTF">2025-12-10T11:38:51Z</dcterms:created>
  <dcterms:modified xsi:type="dcterms:W3CDTF">2025-12-10T11:38:51Z</dcterms:modified>
</cp:coreProperties>
</file>

<file path=docProps/custom.xml><?xml version="1.0" encoding="utf-8"?>
<Properties xmlns="http://schemas.openxmlformats.org/officeDocument/2006/custom-properties" xmlns:vt="http://schemas.openxmlformats.org/officeDocument/2006/docPropsVTypes"/>
</file>