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Ethiopia's</w:t>
      </w:r>
      <w:r>
        <w:t xml:space="preserve"> </w:t>
      </w:r>
      <w:r>
        <w:t xml:space="preserve">Oceanic</w:t>
      </w:r>
      <w:r>
        <w:t xml:space="preserve"> </w:t>
      </w:r>
      <w:r>
        <w:t xml:space="preserve">Engagement</w:t>
      </w:r>
      <w:r>
        <w:t xml:space="preserve"> </w:t>
      </w:r>
      <w:r>
        <w:t xml:space="preserve">Through</w:t>
      </w:r>
      <w:r>
        <w:t xml:space="preserve"> </w:t>
      </w:r>
      <w:r>
        <w:t xml:space="preserve">Landlocked</w:t>
      </w:r>
      <w:r>
        <w:t xml:space="preserve"> </w:t>
      </w:r>
      <w:r>
        <w:t xml:space="preserve">Perspective</w:t>
      </w:r>
    </w:p>
    <w:bookmarkStart w:id="28" w:name="X0fa31faec7f77d1997d8cd73c117d4b03a64660"/>
    <w:p>
      <w:pPr>
        <w:pStyle w:val="Heading1"/>
      </w:pPr>
      <w:r>
        <w:t xml:space="preserve">Research Proposal: Advancing Ethiopia's Oceanic Engagement Through Landlocked Perspective - A Strategic Framework for Addis Ababa</w:t>
      </w:r>
    </w:p>
    <w:bookmarkStart w:id="20" w:name="introduction-and-contextual-foundation"/>
    <w:p>
      <w:pPr>
        <w:pStyle w:val="Heading2"/>
      </w:pPr>
      <w:r>
        <w:t xml:space="preserve">1. Introduction and Contextual Foundation</w:t>
      </w:r>
    </w:p>
    <w:p>
      <w:pPr>
        <w:pStyle w:val="FirstParagraph"/>
      </w:pPr>
      <w:r>
        <w:t xml:space="preserve">This research proposal addresses a critical yet often overlooked dimension of Ethiopia's national development strategy: the strategic engagement with oceanic systems despite Addis Ababa's landlocked geography. While the city of Addis Ababa, Ethiopia's capital, is situated approximately 2,400 meters above sea level without direct coastline access, its position as the administrative and intellectual hub of a nation deeply connected to regional maritime dynamics necessitates a specialized</w:t>
      </w:r>
      <w:r>
        <w:t xml:space="preserve"> </w:t>
      </w:r>
      <w:r>
        <w:rPr>
          <w:bCs/>
          <w:b/>
        </w:rPr>
        <w:t xml:space="preserve">oceanographer</w:t>
      </w:r>
      <w:r>
        <w:t xml:space="preserve"> </w:t>
      </w:r>
      <w:r>
        <w:t xml:space="preserve">role within Ethiopian academic and policy frameworks. This proposal outlines a comprehensive study to establish how Ethiopia can strategically leverage oceanic knowledge for sustainable development, climate resilience, and international cooperation – positioning Addis Ababa as the nerve center for inland engagement with global ocean governance.</w:t>
      </w:r>
    </w:p>
    <w:bookmarkEnd w:id="20"/>
    <w:bookmarkStart w:id="21" w:name="problem-statement"/>
    <w:p>
      <w:pPr>
        <w:pStyle w:val="Heading2"/>
      </w:pPr>
      <w:r>
        <w:t xml:space="preserve">2. Problem Statement</w:t>
      </w:r>
    </w:p>
    <w:p>
      <w:pPr>
        <w:pStyle w:val="FirstParagraph"/>
      </w:pPr>
      <w:r>
        <w:t xml:space="preserve">Ethiopia's economic growth, water security (especially regarding the Nile River Basin), and climate vulnerability are intrinsically linked to oceanic systems, yet the country lacks a formal institutionalized framework for ocean science within its landlocked capital. Current Ethiopian policy documents emphasize terrestrial resources while neglecting the critical role of oceans in influencing regional weather patterns, marine biodiversity affecting fisheries (which contribute to national food security via coastal partner nations), and global trade routes vital for Ethiopia's import-export economy. The absence of a dedicated</w:t>
      </w:r>
      <w:r>
        <w:t xml:space="preserve"> </w:t>
      </w:r>
      <w:r>
        <w:rPr>
          <w:bCs/>
          <w:b/>
        </w:rPr>
        <w:t xml:space="preserve">oceanographer</w:t>
      </w:r>
      <w:r>
        <w:t xml:space="preserve"> </w:t>
      </w:r>
      <w:r>
        <w:t xml:space="preserve">in Addis Ababa's research ecosystem creates a knowledge gap that hinders evidence-based policy formulation. This proposal directly confronts this deficit by proposing the creation of an interdisciplinary oceanic studies unit within Addis Ababa-based institutions.</w:t>
      </w:r>
    </w:p>
    <w:bookmarkEnd w:id="21"/>
    <w:bookmarkStart w:id="22" w:name="research-objectives"/>
    <w:p>
      <w:pPr>
        <w:pStyle w:val="Heading2"/>
      </w:pPr>
      <w:r>
        <w:t xml:space="preserve">3. Research Objectives</w:t>
      </w:r>
    </w:p>
    <w:p>
      <w:pPr>
        <w:pStyle w:val="FirstParagraph"/>
      </w:pPr>
      <w:r>
        <w:t xml:space="preserve">The primary aim is to develop a roadmap for Ethiopia's strategic oceanic engagement from Addis Ababa. Specific objectives include:</w:t>
      </w:r>
    </w:p>
    <w:p>
      <w:pPr>
        <w:numPr>
          <w:ilvl w:val="0"/>
          <w:numId w:val="1001"/>
        </w:numPr>
        <w:pStyle w:val="Compact"/>
      </w:pPr>
      <w:r>
        <w:rPr>
          <w:bCs/>
          <w:b/>
        </w:rPr>
        <w:t xml:space="preserve">Objective 1:</w:t>
      </w:r>
      <w:r>
        <w:t xml:space="preserve"> </w:t>
      </w:r>
      <w:r>
        <w:t xml:space="preserve">Analyze the socio-economic and climatic impacts of oceanic phenomena (e.g., Indian Ocean Dipole, El Niño) on Ethiopia's agriculture, water resources, and infrastructure.</w:t>
      </w:r>
    </w:p>
    <w:p>
      <w:pPr>
        <w:numPr>
          <w:ilvl w:val="0"/>
          <w:numId w:val="1001"/>
        </w:numPr>
        <w:pStyle w:val="Compact"/>
      </w:pPr>
      <w:r>
        <w:rPr>
          <w:bCs/>
          <w:b/>
        </w:rPr>
        <w:t xml:space="preserve">Objective 2:</w:t>
      </w:r>
      <w:r>
        <w:t xml:space="preserve"> </w:t>
      </w:r>
      <w:r>
        <w:t xml:space="preserve">Map existing Ethiopian maritime partnerships (with Djibouti, Somalia via IGAD; with international bodies like IOC-UNESCO) and identify gaps in knowledge transfer relevant to Addis Ababa.</w:t>
      </w:r>
    </w:p>
    <w:p>
      <w:pPr>
        <w:numPr>
          <w:ilvl w:val="0"/>
          <w:numId w:val="1001"/>
        </w:numPr>
        <w:pStyle w:val="Compact"/>
      </w:pPr>
      <w:r>
        <w:rPr>
          <w:bCs/>
          <w:b/>
        </w:rPr>
        <w:t xml:space="preserve">Objective 3:</w:t>
      </w:r>
      <w:r>
        <w:t xml:space="preserve"> </w:t>
      </w:r>
      <w:r>
        <w:t xml:space="preserve">Develop a conceptual framework for "Landlocked Oceanic Engagement" – defining the role of an</w:t>
      </w:r>
      <w:r>
        <w:t xml:space="preserve"> </w:t>
      </w:r>
      <w:r>
        <w:rPr>
          <w:bCs/>
          <w:b/>
        </w:rPr>
        <w:t xml:space="preserve">oceanographer</w:t>
      </w:r>
      <w:r>
        <w:t xml:space="preserve"> </w:t>
      </w:r>
      <w:r>
        <w:t xml:space="preserve">within Ethiopia's context, focusing on data analysis, policy advisory, and regional coordination rather than field-based marine research.</w:t>
      </w:r>
    </w:p>
    <w:p>
      <w:pPr>
        <w:numPr>
          <w:ilvl w:val="0"/>
          <w:numId w:val="1001"/>
        </w:numPr>
        <w:pStyle w:val="Compact"/>
      </w:pPr>
      <w:r>
        <w:rPr>
          <w:bCs/>
          <w:b/>
        </w:rPr>
        <w:t xml:space="preserve">Objective 4:</w:t>
      </w:r>
      <w:r>
        <w:t xml:space="preserve"> </w:t>
      </w:r>
      <w:r>
        <w:t xml:space="preserve">Create actionable recommendations for integrating oceanic knowledge into Ethiopia's National Climate Change Policy and Blue Economy Strategy from the Addis Ababa perspective.</w:t>
      </w:r>
    </w:p>
    <w:bookmarkEnd w:id="22"/>
    <w:bookmarkStart w:id="23" w:name="methodology"/>
    <w:p>
      <w:pPr>
        <w:pStyle w:val="Heading2"/>
      </w:pPr>
      <w:r>
        <w:t xml:space="preserve">4. Methodology</w:t>
      </w:r>
    </w:p>
    <w:p>
      <w:pPr>
        <w:pStyle w:val="FirstParagraph"/>
      </w:pPr>
      <w:r>
        <w:t xml:space="preserve">This mixed-methods research will be conducted through a multi-phase approach centered in Addis Ababa:</w:t>
      </w:r>
    </w:p>
    <w:p>
      <w:pPr>
        <w:numPr>
          <w:ilvl w:val="0"/>
          <w:numId w:val="1002"/>
        </w:numPr>
        <w:pStyle w:val="Compact"/>
      </w:pPr>
      <w:r>
        <w:rPr>
          <w:bCs/>
          <w:b/>
        </w:rPr>
        <w:t xml:space="preserve">Phase 1 (Desk Review &amp; Policy Analysis):</w:t>
      </w:r>
      <w:r>
        <w:t xml:space="preserve"> </w:t>
      </w:r>
      <w:r>
        <w:t xml:space="preserve">Comprehensive review of Ethiopian national policies, climate adaptation plans, and international maritime agreements (e.g., UNCLOS, Paris Agreement) held at the Ethiopian Ministry of Foreign Affairs and Addis Ababa University archives. Focus on identifying where oceanic science is implicitly referenced.</w:t>
      </w:r>
    </w:p>
    <w:p>
      <w:pPr>
        <w:numPr>
          <w:ilvl w:val="0"/>
          <w:numId w:val="1002"/>
        </w:numPr>
        <w:pStyle w:val="Compact"/>
      </w:pPr>
      <w:r>
        <w:rPr>
          <w:bCs/>
          <w:b/>
        </w:rPr>
        <w:t xml:space="preserve">Phase 2 (Stakeholder Engagement):</w:t>
      </w:r>
      <w:r>
        <w:t xml:space="preserve"> </w:t>
      </w:r>
      <w:r>
        <w:t xml:space="preserve">Structured interviews with key Addis Ababa-based entities: Ethiopian Institute of Water Resources, Climate Change Commission, Ministry of Agriculture (regarding Nile Basin implications), and regional bodies like IGAD Secretariat. Also include experts from the Intergovernmental Oceanographic Commission (IOC) offices in Africa.</w:t>
      </w:r>
    </w:p>
    <w:p>
      <w:pPr>
        <w:numPr>
          <w:ilvl w:val="0"/>
          <w:numId w:val="1002"/>
        </w:numPr>
        <w:pStyle w:val="Compact"/>
      </w:pPr>
      <w:r>
        <w:rPr>
          <w:bCs/>
          <w:b/>
        </w:rPr>
        <w:t xml:space="preserve">Phase 3 (Data Synthesis &amp; Modeling):</w:t>
      </w:r>
      <w:r>
        <w:t xml:space="preserve"> </w:t>
      </w:r>
      <w:r>
        <w:t xml:space="preserve">Utilize satellite data (e.g., NASA, ESA) and climate models to simulate ocean-atmosphere interactions affecting Ethiopia. Collaborate with Addis Ababa University's Center for Climate Change Research to analyze historical rainfall patterns correlated with ocean indices.</w:t>
      </w:r>
    </w:p>
    <w:p>
      <w:pPr>
        <w:numPr>
          <w:ilvl w:val="0"/>
          <w:numId w:val="1002"/>
        </w:numPr>
        <w:pStyle w:val="Compact"/>
      </w:pPr>
      <w:r>
        <w:rPr>
          <w:bCs/>
          <w:b/>
        </w:rPr>
        <w:t xml:space="preserve">Phase 4 (Workshop &amp; Policy Co-Creation):</w:t>
      </w:r>
      <w:r>
        <w:t xml:space="preserve"> </w:t>
      </w:r>
      <w:r>
        <w:t xml:space="preserve">Facilitate a multi-stakeholder workshop in Addis Ababa to validate findings and co-develop the strategic roadmap with government officials, researchers, and regional partners.</w:t>
      </w:r>
    </w:p>
    <w:bookmarkEnd w:id="23"/>
    <w:bookmarkStart w:id="24" w:name="X9a60b8932df3f923ccffd62d7b078a72b5b9666"/>
    <w:p>
      <w:pPr>
        <w:pStyle w:val="Heading2"/>
      </w:pPr>
      <w:r>
        <w:t xml:space="preserve">5. Significance of the Research for Ethiopia Addis Ababa</w:t>
      </w:r>
    </w:p>
    <w:p>
      <w:pPr>
        <w:pStyle w:val="FirstParagraph"/>
      </w:pPr>
      <w:r>
        <w:t xml:space="preserve">This research is profoundly significant for</w:t>
      </w:r>
      <w:r>
        <w:t xml:space="preserve"> </w:t>
      </w:r>
      <w:r>
        <w:rPr>
          <w:bCs/>
          <w:b/>
        </w:rPr>
        <w:t xml:space="preserve">Ethiopia Addis Ababa</w:t>
      </w:r>
      <w:r>
        <w:t xml:space="preserve"> </w:t>
      </w:r>
      <w:r>
        <w:t xml:space="preserve">as it transforms a geographical constraint into a strategic advantage. By establishing Addis Ababa as the intellectual hub for landlocked nations' oceanic engagement, Ethiopia can:</w:t>
      </w:r>
    </w:p>
    <w:p>
      <w:pPr>
        <w:numPr>
          <w:ilvl w:val="0"/>
          <w:numId w:val="1003"/>
        </w:numPr>
        <w:pStyle w:val="Compact"/>
      </w:pPr>
      <w:r>
        <w:rPr>
          <w:bCs/>
          <w:b/>
        </w:rPr>
        <w:t xml:space="preserve">Elevate National Policy Relevance:</w:t>
      </w:r>
      <w:r>
        <w:t xml:space="preserve"> </w:t>
      </w:r>
      <w:r>
        <w:t xml:space="preserve">Provide concrete data to inform Ethiopia's Climate Resilience Development Roadmap and Blue Economy Strategy, moving beyond generic commitments.</w:t>
      </w:r>
    </w:p>
    <w:p>
      <w:pPr>
        <w:numPr>
          <w:ilvl w:val="0"/>
          <w:numId w:val="1003"/>
        </w:numPr>
        <w:pStyle w:val="Compact"/>
      </w:pPr>
      <w:r>
        <w:rPr>
          <w:bCs/>
          <w:b/>
        </w:rPr>
        <w:t xml:space="preserve">Strengthen Regional Leadership:</w:t>
      </w:r>
      <w:r>
        <w:t xml:space="preserve"> </w:t>
      </w:r>
      <w:r>
        <w:t xml:space="preserve">Position Addis Ababa as a knowledge broker for the IGAD region, facilitating cooperation among landlocked states (e.g., South Sudan, Uganda) on shared oceanic challenges like climate change impacts on shared watersheds.</w:t>
      </w:r>
    </w:p>
    <w:p>
      <w:pPr>
        <w:numPr>
          <w:ilvl w:val="0"/>
          <w:numId w:val="1003"/>
        </w:numPr>
        <w:pStyle w:val="Compact"/>
      </w:pPr>
      <w:r>
        <w:rPr>
          <w:bCs/>
          <w:b/>
        </w:rPr>
        <w:t xml:space="preserve">Attract International Funding:</w:t>
      </w:r>
      <w:r>
        <w:t xml:space="preserve"> </w:t>
      </w:r>
      <w:r>
        <w:t xml:space="preserve">Demonstrate Ethiopia's proactive approach to global environmental challenges, making it a more attractive partner for climate finance mechanisms and ocean conservation projects focused on Africa's coastal regions (e.g., through the UN Ocean Decade).</w:t>
      </w:r>
    </w:p>
    <w:p>
      <w:pPr>
        <w:numPr>
          <w:ilvl w:val="0"/>
          <w:numId w:val="1003"/>
        </w:numPr>
        <w:pStyle w:val="Compact"/>
      </w:pPr>
      <w:r>
        <w:rPr>
          <w:bCs/>
          <w:b/>
        </w:rPr>
        <w:t xml:space="preserve">Create Academic Capacity:</w:t>
      </w:r>
      <w:r>
        <w:t xml:space="preserve"> </w:t>
      </w:r>
      <w:r>
        <w:t xml:space="preserve">Establish the first dedicated "Landlocked Oceanic Studies" program at Addis Ababa University, training Ethiopian</w:t>
      </w:r>
      <w:r>
        <w:t xml:space="preserve"> </w:t>
      </w:r>
      <w:r>
        <w:rPr>
          <w:bCs/>
          <w:b/>
        </w:rPr>
        <w:t xml:space="preserve">oceanographer</w:t>
      </w:r>
      <w:r>
        <w:t xml:space="preserve">-equivalent specialists who understand both global ocean systems and Ethiopia's unique socio-economic context.</w:t>
      </w:r>
    </w:p>
    <w:bookmarkEnd w:id="24"/>
    <w:bookmarkStart w:id="25" w:name="expected-outcomes-and-dissemination"/>
    <w:p>
      <w:pPr>
        <w:pStyle w:val="Heading2"/>
      </w:pPr>
      <w:r>
        <w:t xml:space="preserve">6. Expected Outcomes and Dissemination</w:t>
      </w:r>
    </w:p>
    <w:p>
      <w:pPr>
        <w:pStyle w:val="FirstParagraph"/>
      </w:pPr>
      <w:r>
        <w:t xml:space="preserve">The primary output is a comprehensive Strategic Engagement Roadmap for Ethiopia, published in English and Amharic. Key deliverables include:</w:t>
      </w:r>
    </w:p>
    <w:p>
      <w:pPr>
        <w:numPr>
          <w:ilvl w:val="0"/>
          <w:numId w:val="1004"/>
        </w:numPr>
        <w:pStyle w:val="Compact"/>
      </w:pPr>
      <w:r>
        <w:t xml:space="preserve">A policy brief titled "Oceanic Science for Addis Ababa: A Landlocked Nation's Pathway to Climate Resilience."</w:t>
      </w:r>
    </w:p>
    <w:p>
      <w:pPr>
        <w:numPr>
          <w:ilvl w:val="0"/>
          <w:numId w:val="1004"/>
        </w:numPr>
        <w:pStyle w:val="Compact"/>
      </w:pPr>
      <w:r>
        <w:t xml:space="preserve">An academic journal article targeting high-impact journals like "Ocean &amp; Coastal Management" or "African Geographical Review."</w:t>
      </w:r>
    </w:p>
    <w:p>
      <w:pPr>
        <w:numPr>
          <w:ilvl w:val="0"/>
          <w:numId w:val="1004"/>
        </w:numPr>
        <w:pStyle w:val="Compact"/>
      </w:pPr>
      <w:r>
        <w:t xml:space="preserve">A training module on ocean-climate linkages for Ethiopian civil servants, developed and delivered in Addis Ababa.</w:t>
      </w:r>
    </w:p>
    <w:p>
      <w:pPr>
        <w:numPr>
          <w:ilvl w:val="0"/>
          <w:numId w:val="1004"/>
        </w:numPr>
        <w:pStyle w:val="Compact"/>
      </w:pPr>
      <w:r>
        <w:t xml:space="preserve">A digital knowledge platform hosted by the Ethiopian Climate Change Commission, featuring accessible summaries of complex oceanic data relevant to national planning.</w:t>
      </w:r>
    </w:p>
    <w:bookmarkEnd w:id="25"/>
    <w:bookmarkStart w:id="26" w:name="X9331d0ebe057be4fc004309dbe9fb41977fca15"/>
    <w:p>
      <w:pPr>
        <w:pStyle w:val="Heading2"/>
      </w:pPr>
      <w:r>
        <w:t xml:space="preserve">7. Ethical Considerations and Sustainability</w:t>
      </w:r>
    </w:p>
    <w:p>
      <w:pPr>
        <w:pStyle w:val="FirstParagraph"/>
      </w:pPr>
      <w:r>
        <w:t xml:space="preserve">All research will adhere to Ethiopian academic ethics standards, prioritizing data privacy and cultural sensitivity. Collaboration with local Addis Ababa institutions (Addis Ababa University, Institute of Technology) ensures ownership and long-term capacity building. The proposed roadmap is designed for sustainability through integration into existing national structures like the Climate Change Commission, avoiding dependency on short-term external funding.</w:t>
      </w:r>
    </w:p>
    <w:bookmarkEnd w:id="26"/>
    <w:bookmarkStart w:id="27" w:name="conclusion"/>
    <w:p>
      <w:pPr>
        <w:pStyle w:val="Heading2"/>
      </w:pPr>
      <w:r>
        <w:t xml:space="preserve">8. Conclusion</w:t>
      </w:r>
    </w:p>
    <w:p>
      <w:pPr>
        <w:pStyle w:val="FirstParagraph"/>
      </w:pPr>
      <w:r>
        <w:t xml:space="preserve">This research proposal transcends the geographical paradox of an</w:t>
      </w:r>
      <w:r>
        <w:t xml:space="preserve"> </w:t>
      </w:r>
      <w:r>
        <w:rPr>
          <w:bCs/>
          <w:b/>
        </w:rPr>
        <w:t xml:space="preserve">oceanographer</w:t>
      </w:r>
      <w:r>
        <w:t xml:space="preserve"> </w:t>
      </w:r>
      <w:r>
        <w:t xml:space="preserve">based in Addis Ababa. It pioneers a paradigm where Ethiopia's landlocked status becomes a catalyst for innovative knowledge mobilization, turning Addis Ababa into a unique center for translating global ocean science into actionable policy for inland nations. By addressing this critical gap, the research directly supports Ethiopia's aspirations under its Growth and Transformation Plan II (GTP II) and Agenda 2063 to become a leader in sustainable development within Africa. The successful implementation of this proposal will not only provide Ethiopia with vital knowledge for its future but also establish a replicable model for other landlocked countries globally, making Addis Ababa a recognized epicenter of strategic oceanic engagement.</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Ethiopia's Oceanic Engagement Through Landlocked Perspective</dc:title>
  <dc:creator/>
  <dc:language>en</dc:language>
  <cp:keywords/>
  <dcterms:created xsi:type="dcterms:W3CDTF">2026-05-30T08:56:39Z</dcterms:created>
  <dcterms:modified xsi:type="dcterms:W3CDTF">2026-05-30T08:56:39Z</dcterms:modified>
</cp:coreProperties>
</file>

<file path=docProps/custom.xml><?xml version="1.0" encoding="utf-8"?>
<Properties xmlns="http://schemas.openxmlformats.org/officeDocument/2006/custom-properties" xmlns:vt="http://schemas.openxmlformats.org/officeDocument/2006/docPropsVTypes"/>
</file>