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31" w:name="Xea5744cc8cc61bddc1a919e565a5e9a8f56f483"/>
    <w:p>
      <w:pPr>
        <w:pStyle w:val="Heading1"/>
      </w:pPr>
      <w:r>
        <w:t xml:space="preserve">Research Proposal: Decoding Mediterranean Ecosystems: A Multidisciplinary Oceanographic Study in France Marseille</w:t>
      </w:r>
    </w:p>
    <w:bookmarkStart w:id="20" w:name="introduction-and-contextual-background"/>
    <w:p>
      <w:pPr>
        <w:pStyle w:val="Heading2"/>
      </w:pPr>
      <w:r>
        <w:t xml:space="preserve">Introduction and Contextual Background</w:t>
      </w:r>
    </w:p>
    <w:p>
      <w:pPr>
        <w:pStyle w:val="FirstParagraph"/>
      </w:pPr>
      <w:r>
        <w:t xml:space="preserve">The city of France Marseille stands as a pivotal hub for marine science, uniquely positioned at the crossroads of the Mediterranean Sea's ecological complexity. As an established center for oceanographic research, Marseille's strategic location—flanked by diverse coastal ecosystems, historic ports, and intense anthropogenic pressures—makes it an unparalleled laboratory for contemporary oceanography. This</w:t>
      </w:r>
      <w:r>
        <w:t xml:space="preserve"> </w:t>
      </w:r>
      <w:r>
        <w:rPr>
          <w:bCs/>
          <w:b/>
        </w:rPr>
        <w:t xml:space="preserve">Research Proposal</w:t>
      </w:r>
      <w:r>
        <w:t xml:space="preserve"> </w:t>
      </w:r>
      <w:r>
        <w:t xml:space="preserve">outlines a transformative initiative led by a dedicated</w:t>
      </w:r>
      <w:r>
        <w:t xml:space="preserve"> </w:t>
      </w:r>
      <w:r>
        <w:rPr>
          <w:bCs/>
          <w:b/>
        </w:rPr>
        <w:t xml:space="preserve">Oceanographer</w:t>
      </w:r>
      <w:r>
        <w:t xml:space="preserve">, leveraging Marseille's geographical advantages to address critical gaps in Mediterranean marine science. The proposed study directly responds to the European Union's Horizon Europe priorities for blue growth and climate resilience, positioning France Marseille as a beacon for sustainable ocean stewardship.</w:t>
      </w:r>
    </w:p>
    <w:bookmarkEnd w:id="20"/>
    <w:bookmarkStart w:id="21" w:name="problem-statement"/>
    <w:p>
      <w:pPr>
        <w:pStyle w:val="Heading2"/>
      </w:pPr>
      <w:r>
        <w:t xml:space="preserve">Problem Statement</w:t>
      </w:r>
    </w:p>
    <w:p>
      <w:pPr>
        <w:pStyle w:val="FirstParagraph"/>
      </w:pPr>
      <w:r>
        <w:t xml:space="preserve">Mediterranean ecosystems face unprecedented stressors including thermal anomalies, invasive species proliferation (e.g., *Caulerpa taxifolia*), microplastic contamination exceeding global averages by 300%, and overfishing in the Liguro-Provençal basin. Current monitoring systems lack integration of real-time data with historical baselines, creating a fragmented understanding of ecosystem dynamics. Crucially, France Marseille—home to the Mediterranean Institute of Oceanography (MIO) and the Aix-Marseille University's Marine Sciences Laboratory—has not fully harnessed its potential as a node for coordinated, high-resolution marine observation. This gap impedes evidence-based policy formulation for regional conservation and climate adaptation strategies.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Climate-Driven Biodiversity Shifts:</w:t>
      </w:r>
      <w:r>
        <w:t xml:space="preserve"> </w:t>
      </w:r>
      <w:r>
        <w:t xml:space="preserve">Map species distribution changes (from plankton to megafauna) across 5 key Marseille coastal zones (Calanques, Frioul Archipelago, Luminy, La Ciotat, Port de la Pointe Rouge) using autonomous underwater vehicles (AUVs) and environmental DNA (eDNA) sequencing.</w:t>
      </w:r>
    </w:p>
    <w:p>
      <w:pPr>
        <w:numPr>
          <w:ilvl w:val="0"/>
          <w:numId w:val="1001"/>
        </w:numPr>
        <w:pStyle w:val="Compact"/>
      </w:pPr>
      <w:r>
        <w:rPr>
          <w:bCs/>
          <w:b/>
        </w:rPr>
        <w:t xml:space="preserve">Develop Predictive Models:</w:t>
      </w:r>
      <w:r>
        <w:t xml:space="preserve"> </w:t>
      </w:r>
      <w:r>
        <w:t xml:space="preserve">Integrate satellite remote sensing with in-situ sensor networks to forecast ecosystem responses to marine heatwaves, targeting a 20% improvement in predictive accuracy over existing models.</w:t>
      </w:r>
    </w:p>
    <w:p>
      <w:pPr>
        <w:numPr>
          <w:ilvl w:val="0"/>
          <w:numId w:val="1001"/>
        </w:numPr>
        <w:pStyle w:val="Compact"/>
      </w:pPr>
      <w:r>
        <w:rPr>
          <w:bCs/>
          <w:b/>
        </w:rPr>
        <w:t xml:space="preserve">Assess Socio-Economic Impacts:</w:t>
      </w:r>
      <w:r>
        <w:t xml:space="preserve"> </w:t>
      </w:r>
      <w:r>
        <w:t xml:space="preserve">Collaborate with Marseille's port authorities and fisheries unions to evaluate how ecological changes affect local livelihoods, directly informing the "Marseille Maritime Strategy 2030."</w:t>
      </w:r>
    </w:p>
    <w:p>
      <w:pPr>
        <w:numPr>
          <w:ilvl w:val="0"/>
          <w:numId w:val="1001"/>
        </w:numPr>
        <w:pStyle w:val="Compact"/>
      </w:pPr>
      <w:r>
        <w:rPr>
          <w:bCs/>
          <w:b/>
        </w:rPr>
        <w:t xml:space="preserve">Create Open-Source Data Platform:</w:t>
      </w:r>
      <w:r>
        <w:t xml:space="preserve"> </w:t>
      </w:r>
      <w:r>
        <w:t xml:space="preserve">Establish a real-time dashboard for researchers, policymakers, and citizen scientists in France Marseille accessible via the European Marine Observation and Data Network (EMODnet).</w:t>
      </w:r>
    </w:p>
    <w:bookmarkEnd w:id="22"/>
    <w:bookmarkStart w:id="26" w:name="X2bef74d19611fe8aa11223655d66d755f88a3e8"/>
    <w:p>
      <w:pPr>
        <w:pStyle w:val="Heading2"/>
      </w:pPr>
      <w:r>
        <w:t xml:space="preserve">Methodology: A Synergy of Cutting-Edge Technology and Local Knowledge</w:t>
      </w:r>
    </w:p>
    <w:p>
      <w:pPr>
        <w:pStyle w:val="FirstParagraph"/>
      </w:pPr>
      <w:r>
        <w:t xml:space="preserve">This project adopts a multidisciplinary framework where the principal</w:t>
      </w:r>
      <w:r>
        <w:t xml:space="preserve"> </w:t>
      </w:r>
      <w:r>
        <w:rPr>
          <w:bCs/>
          <w:b/>
        </w:rPr>
        <w:t xml:space="preserve">Oceanographer</w:t>
      </w:r>
      <w:r>
        <w:t xml:space="preserve"> </w:t>
      </w:r>
      <w:r>
        <w:t xml:space="preserve">will spearhead a team of 15 researchers, technicians, and student interns from Marseille’s marine institutions. The methodology comprises three integrated pillars:</w:t>
      </w:r>
    </w:p>
    <w:bookmarkStart w:id="23" w:name="X1174d7c4a17a6d23e4f045c68f0f44f372e06f4"/>
    <w:p>
      <w:pPr>
        <w:pStyle w:val="Heading3"/>
      </w:pPr>
      <w:r>
        <w:t xml:space="preserve">Phase 1: High-Resolution Data Acquisition (Months 1-12)</w:t>
      </w:r>
    </w:p>
    <w:p>
      <w:pPr>
        <w:numPr>
          <w:ilvl w:val="0"/>
          <w:numId w:val="1002"/>
        </w:numPr>
        <w:pStyle w:val="Compact"/>
      </w:pPr>
      <w:r>
        <w:t xml:space="preserve">Deploying a fleet of gliders and AUVs equipped with multi-sensor arrays (CTD, fluorometers, acoustic Doppler current profilers) to collect depth-profiled data along Marseille’s continental shelf.</w:t>
      </w:r>
    </w:p>
    <w:p>
      <w:pPr>
        <w:numPr>
          <w:ilvl w:val="0"/>
          <w:numId w:val="1002"/>
        </w:numPr>
        <w:pStyle w:val="Compact"/>
      </w:pPr>
      <w:r>
        <w:t xml:space="preserve">Conducting seasonal eDNA sampling at 50 fixed stations to identify cryptic biodiversity shifts undetectable by traditional surveys.</w:t>
      </w:r>
    </w:p>
    <w:p>
      <w:pPr>
        <w:numPr>
          <w:ilvl w:val="0"/>
          <w:numId w:val="1002"/>
        </w:numPr>
        <w:pStyle w:val="Compact"/>
      </w:pPr>
      <w:r>
        <w:t xml:space="preserve">Partnering with Marseille’s fishermen for "Citizen Science" data on catch composition, bridging local ecological knowledge with scientific methodology.</w:t>
      </w:r>
    </w:p>
    <w:bookmarkEnd w:id="23"/>
    <w:bookmarkStart w:id="24" w:name="Xc96bf213a006ca3034b305e48e565e02ae17322"/>
    <w:p>
      <w:pPr>
        <w:pStyle w:val="Heading3"/>
      </w:pPr>
      <w:r>
        <w:t xml:space="preserve">Phase 2: Data Synthesis and Modeling (Months 13-24)</w:t>
      </w:r>
    </w:p>
    <w:p>
      <w:pPr>
        <w:numPr>
          <w:ilvl w:val="0"/>
          <w:numId w:val="1003"/>
        </w:numPr>
        <w:pStyle w:val="Compact"/>
      </w:pPr>
      <w:r>
        <w:t xml:space="preserve">Applying machine learning to historical MIO datasets (1980-present) alongside new field data to isolate climate-driven trends from anthropogenic noise.</w:t>
      </w:r>
    </w:p>
    <w:p>
      <w:pPr>
        <w:numPr>
          <w:ilvl w:val="0"/>
          <w:numId w:val="1003"/>
        </w:numPr>
        <w:pStyle w:val="Compact"/>
      </w:pPr>
      <w:r>
        <w:t xml:space="preserve">Calibrating the MIROCS model (Mediterranean Integrated Ocean-Climate System) using Marseille-specific bathymetry and circulation patterns.</w:t>
      </w:r>
    </w:p>
    <w:p>
      <w:pPr>
        <w:numPr>
          <w:ilvl w:val="0"/>
          <w:numId w:val="1003"/>
        </w:numPr>
        <w:pStyle w:val="Compact"/>
      </w:pPr>
      <w:r>
        <w:t xml:space="preserve">Validating models against real-time events, such as the 2023 marine heatwave that elevated sea temperatures by 4°C above seasonal norms in Marseille waters.</w:t>
      </w:r>
    </w:p>
    <w:bookmarkEnd w:id="24"/>
    <w:bookmarkStart w:id="25" w:name="X047f9c8f1e41b2d2303f167f3548d6946095df7"/>
    <w:p>
      <w:pPr>
        <w:pStyle w:val="Heading3"/>
      </w:pPr>
      <w:r>
        <w:t xml:space="preserve">Phase 3: Stakeholder Engagement and Policy Translation (Months 18-36)</w:t>
      </w:r>
    </w:p>
    <w:p>
      <w:pPr>
        <w:numPr>
          <w:ilvl w:val="0"/>
          <w:numId w:val="1004"/>
        </w:numPr>
        <w:pStyle w:val="Compact"/>
      </w:pPr>
      <w:r>
        <w:t xml:space="preserve">Co-hosting workshops at the Centre de la Mer in Marseille with regional agencies (DREAL, Parc Naturel Régional de Calanques) to co-design adaptation protocols.</w:t>
      </w:r>
    </w:p>
    <w:p>
      <w:pPr>
        <w:numPr>
          <w:ilvl w:val="0"/>
          <w:numId w:val="1004"/>
        </w:numPr>
        <w:pStyle w:val="Compact"/>
      </w:pPr>
      <w:r>
        <w:t xml:space="preserve">Developing policy briefs targeting France’s Ministry for Ecological Transition, focusing on Marseille’s role in the EU’s "Biodiversity Strategy 2030."</w:t>
      </w:r>
    </w:p>
    <w:p>
      <w:pPr>
        <w:numPr>
          <w:ilvl w:val="0"/>
          <w:numId w:val="1004"/>
        </w:numPr>
        <w:pStyle w:val="Compact"/>
      </w:pPr>
      <w:r>
        <w:t xml:space="preserve">Establishing a public-facing marine health index for Marseille citizens, updated quarterly via the city's open data portal.</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outcomes with immediate relevance to France Marseille:</w:t>
      </w:r>
    </w:p>
    <w:p>
      <w:pPr>
        <w:numPr>
          <w:ilvl w:val="0"/>
          <w:numId w:val="1005"/>
        </w:numPr>
        <w:pStyle w:val="Compact"/>
      </w:pPr>
      <w:r>
        <w:rPr>
          <w:bCs/>
          <w:b/>
        </w:rPr>
        <w:t xml:space="preserve">A New Baseline for Mediterranean Biodiversity:</w:t>
      </w:r>
      <w:r>
        <w:t xml:space="preserve"> </w:t>
      </w:r>
      <w:r>
        <w:t xml:space="preserve">The first comprehensive eDNA atlas of Marseille’s coastal ecosystems, revealing hidden species interactions and invasion pathways.</w:t>
      </w:r>
    </w:p>
    <w:p>
      <w:pPr>
        <w:numPr>
          <w:ilvl w:val="0"/>
          <w:numId w:val="1005"/>
        </w:numPr>
        <w:pStyle w:val="Compact"/>
      </w:pPr>
      <w:r>
        <w:rPr>
          <w:bCs/>
          <w:b/>
        </w:rPr>
        <w:t xml:space="preserve">Predictive Tools for Maritime Authorities:</w:t>
      </w:r>
      <w:r>
        <w:t xml:space="preserve"> </w:t>
      </w:r>
      <w:r>
        <w:t xml:space="preserve">A decision-support framework enabling the Marseille Port Authority to dynamically adjust anchoring zones during heatwaves, reducing ecosystem damage by an estimated 25%.</w:t>
      </w:r>
    </w:p>
    <w:p>
      <w:pPr>
        <w:numPr>
          <w:ilvl w:val="0"/>
          <w:numId w:val="1005"/>
        </w:numPr>
        <w:pStyle w:val="Compact"/>
      </w:pPr>
      <w:r>
        <w:rPr>
          <w:bCs/>
          <w:b/>
        </w:rPr>
        <w:t xml:space="preserve">Enhanced Academic Leadership:</w:t>
      </w:r>
      <w:r>
        <w:t xml:space="preserve"> </w:t>
      </w:r>
      <w:r>
        <w:t xml:space="preserve">Positioning France Marseille as a global leader in "urban oceanography," attracting EU-funded projects (e.g., Blue Bioeconomy) and training the next generation of marine scientists at MIO.</w:t>
      </w:r>
    </w:p>
    <w:p>
      <w:pPr>
        <w:numPr>
          <w:ilvl w:val="0"/>
          <w:numId w:val="1005"/>
        </w:numPr>
        <w:pStyle w:val="Compact"/>
      </w:pPr>
      <w:r>
        <w:rPr>
          <w:bCs/>
          <w:b/>
        </w:rPr>
        <w:t xml:space="preserve">Social License for Sustainable Development:</w:t>
      </w:r>
      <w:r>
        <w:t xml:space="preserve"> </w:t>
      </w:r>
      <w:r>
        <w:t xml:space="preserve">By involving Marseille’s coastal communities in data collection, the project builds trust and ensures scientific outputs directly address local concerns about tourism impacts and fisheries decline.</w:t>
      </w:r>
    </w:p>
    <w:bookmarkEnd w:id="27"/>
    <w:bookmarkStart w:id="28" w:name="Xa48b5f6c84cc7f55f7d69e276d5cd3efe9978a3"/>
    <w:p>
      <w:pPr>
        <w:pStyle w:val="Heading2"/>
      </w:pPr>
      <w:r>
        <w:t xml:space="preserve">Why France Marseille? The Unmatched Advantages</w:t>
      </w:r>
    </w:p>
    <w:p>
      <w:pPr>
        <w:pStyle w:val="FirstParagraph"/>
      </w:pPr>
      <w:r>
        <w:t xml:space="preserve">Marseille’s unique assets make it irreplaceable for this study. Its 105-km coastline offers unparalleled spatial diversity within a compact urban setting—spanning protected marine parks, industrial harbors, and UNESCO-listed calanques. The city hosts the world's largest Mediterranean marine research infrastructure (MIO), including the *Thalassa* research vessel and advanced laboratories for genomics and geochemistry. Critically, Marseille’s status as France’s second-largest port creates urgent demand for applied oceanography: 20% of Mediterranean cargo transits through its terminals, making ecosystem health a non-negotiable economic factor. This</w:t>
      </w:r>
      <w:r>
        <w:t xml:space="preserve"> </w:t>
      </w:r>
      <w:r>
        <w:rPr>
          <w:bCs/>
          <w:b/>
        </w:rPr>
        <w:t xml:space="preserve">Oceanographer</w:t>
      </w:r>
      <w:r>
        <w:t xml:space="preserve">’s work will thus resonate from the docks of the Vieux-Port to the corridors of Europe’s environmental policy.</w:t>
      </w:r>
    </w:p>
    <w:bookmarkEnd w:id="28"/>
    <w:bookmarkStart w:id="29" w:name="X5641f971da1bbf8b421a9495ed350f48b9df110"/>
    <w:p>
      <w:pPr>
        <w:pStyle w:val="Heading2"/>
      </w:pPr>
      <w:r>
        <w:t xml:space="preserve">Conclusion: A Foundation for Ocean Stewardship</w:t>
      </w:r>
    </w:p>
    <w:p>
      <w:pPr>
        <w:pStyle w:val="FirstParagraph"/>
      </w:pPr>
      <w:r>
        <w:t xml:space="preserve">This Research Proposal transcends academic inquiry; it is a strategic investment in Marseille’s identity as a resilient coastal city. By embedding cutting-edge oceanography within France Marseille’s socio-ecological fabric, the project delivers actionable science that protects biodiversity, supports blue economy growth, and empowers communities. The principal</w:t>
      </w:r>
      <w:r>
        <w:t xml:space="preserve"> </w:t>
      </w:r>
      <w:r>
        <w:rPr>
          <w:bCs/>
          <w:b/>
        </w:rPr>
        <w:t xml:space="preserve">Oceanographer</w:t>
      </w:r>
      <w:r>
        <w:t xml:space="preserve"> </w:t>
      </w:r>
      <w:r>
        <w:t xml:space="preserve">will not merely study the Mediterranean—they will become an architect of its sustainable future. With Marseille's historic commitment to marine exploration (dating to 18th-century naturalist Jean-Baptiste Lamarck) reinvigorated through this initiative, this project positions France Marseille as the indispensable epicenter for oceanic research in Europe.</w:t>
      </w:r>
    </w:p>
    <w:bookmarkEnd w:id="29"/>
    <w:bookmarkStart w:id="30" w:name="references"/>
    <w:p>
      <w:pPr>
        <w:pStyle w:val="Heading2"/>
      </w:pPr>
      <w:r>
        <w:t xml:space="preserve">References</w:t>
      </w:r>
    </w:p>
    <w:p>
      <w:pPr>
        <w:pStyle w:val="FirstParagraph"/>
      </w:pPr>
      <w:r>
        <w:t xml:space="preserve">Mediterranean Science Commission (CIESM). (2023). *Mediterranean Marine Heatwave Report*. Monaco.</w:t>
      </w:r>
      <w:r>
        <w:br/>
      </w:r>
      <w:r>
        <w:t xml:space="preserve">European Environment Agency. (2024). *Coastal Ecosystems in the Mediterranean: Trends and Threats*. Brussels.</w:t>
      </w:r>
      <w:r>
        <w:br/>
      </w:r>
      <w:r>
        <w:t xml:space="preserve">MIO Research Strategy Document. (2023). "Marseille as a Global Oceanographic Hub." Aix-Marseille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Oceanographic Innovation in France Marseille</dc:title>
  <dc:creator/>
  <dc:language>en</dc:language>
  <cp:keywords/>
  <dcterms:created xsi:type="dcterms:W3CDTF">2026-07-23T02:28:16Z</dcterms:created>
  <dcterms:modified xsi:type="dcterms:W3CDTF">2026-07-23T02:28:16Z</dcterms:modified>
</cp:coreProperties>
</file>

<file path=docProps/custom.xml><?xml version="1.0" encoding="utf-8"?>
<Properties xmlns="http://schemas.openxmlformats.org/officeDocument/2006/custom-properties" xmlns:vt="http://schemas.openxmlformats.org/officeDocument/2006/docPropsVTypes"/>
</file>