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Application</w:t>
      </w:r>
      <w:r>
        <w:t xml:space="preserve"> </w:t>
      </w:r>
      <w:r>
        <w:t xml:space="preserve">of</w:t>
      </w:r>
      <w:r>
        <w:t xml:space="preserve"> </w:t>
      </w:r>
      <w:r>
        <w:t xml:space="preserve">Oceanographic</w:t>
      </w:r>
      <w:r>
        <w:t xml:space="preserve"> </w:t>
      </w:r>
      <w:r>
        <w:t xml:space="preserve">Expertise</w:t>
      </w:r>
      <w:r>
        <w:t xml:space="preserve"> </w:t>
      </w:r>
      <w:r>
        <w:t xml:space="preserve">to</w:t>
      </w:r>
      <w:r>
        <w:t xml:space="preserve"> </w:t>
      </w:r>
      <w:r>
        <w:t xml:space="preserve">River</w:t>
      </w:r>
      <w:r>
        <w:t xml:space="preserve"> </w:t>
      </w:r>
      <w:r>
        <w:t xml:space="preserve">Basin</w:t>
      </w:r>
      <w:r>
        <w:t xml:space="preserve"> </w:t>
      </w:r>
      <w:r>
        <w:t xml:space="preserve">Management</w:t>
      </w:r>
      <w:r>
        <w:t xml:space="preserve"> </w:t>
      </w:r>
      <w:r>
        <w:t xml:space="preserve">in</w:t>
      </w:r>
      <w:r>
        <w:t xml:space="preserve"> </w:t>
      </w:r>
      <w:r>
        <w:t xml:space="preserve">Iraq</w:t>
      </w:r>
      <w:r>
        <w:t xml:space="preserve"> </w:t>
      </w:r>
      <w:r>
        <w:t xml:space="preserve">Baghdad</w:t>
      </w:r>
    </w:p>
    <w:bookmarkStart w:id="31" w:name="X67cccbbe7e23bed33d9f91e9b5e9c5e86965638"/>
    <w:p>
      <w:pPr>
        <w:pStyle w:val="Heading1"/>
      </w:pPr>
      <w:r>
        <w:t xml:space="preserve">Research Proposal: Integrating Oceanographic Science for Sustainable Water Resource Management in Iraq Baghdad</w:t>
      </w:r>
    </w:p>
    <w:bookmarkStart w:id="20" w:name="i.-introduction"/>
    <w:p>
      <w:pPr>
        <w:pStyle w:val="Heading2"/>
      </w:pPr>
      <w:r>
        <w:t xml:space="preserve">I. Introduction</w:t>
      </w:r>
    </w:p>
    <w:p>
      <w:pPr>
        <w:pStyle w:val="FirstParagraph"/>
      </w:pPr>
      <w:r>
        <w:t xml:space="preserve">This Research Proposal outlines a groundbreaking interdisciplinary study positioning an Oceanographer within the urban and ecological context of Iraq Baghdad. While Baghdad is an inland capital city situated along the Tigris River, its water security is intrinsically linked to transboundary river systems that ultimately flow into the Persian Gulf – a marine environment where oceanographic principles govern hydrological cycles, sediment transport, and ecosystem health. This project bridges marine science with freshwater management in Iraq Baghdad by deploying specialized oceanographic techniques to address critical water resource challenges in one of the world's most vulnerable river basins. The research recognizes that modern water security demands expertise extending beyond traditional limnology into oceanic sciences due to the interconnected nature of global hydrology.</w:t>
      </w:r>
    </w:p>
    <w:bookmarkEnd w:id="20"/>
    <w:bookmarkStart w:id="21" w:name="ii.-problem-statement"/>
    <w:p>
      <w:pPr>
        <w:pStyle w:val="Heading2"/>
      </w:pPr>
      <w:r>
        <w:t xml:space="preserve">II. Problem Statement</w:t>
      </w:r>
    </w:p>
    <w:p>
      <w:pPr>
        <w:pStyle w:val="FirstParagraph"/>
      </w:pPr>
      <w:r>
        <w:t xml:space="preserve">Iraq Baghdad faces escalating water crises exacerbated by climate change, upstream dam construction, and inefficient agricultural practices. The Tigris River – which flows through Baghdad – carries sediments and pollutants from its 1.7-million-square-kilometer basin that ultimately reach the Persian Gulf. Current management approaches lack integration of advanced oceanographic monitoring systems, leading to inadequate forecasting of water quality degradation, sedimentation patterns affecting reservoirs, and salinity intrusion in river channels. Without an Oceanographer's expertise in remote sensing, hydrodynamic modeling, and marine ecosystem assessment adapted to riverine contexts, Baghdad's water infrastructure remains vulnerable to catastrophic failures during droughts and floods.</w:t>
      </w:r>
    </w:p>
    <w:bookmarkEnd w:id="21"/>
    <w:bookmarkStart w:id="22" w:name="iii.-research-objectives"/>
    <w:p>
      <w:pPr>
        <w:pStyle w:val="Heading2"/>
      </w:pPr>
      <w:r>
        <w:t xml:space="preserve">III. Research Objectives</w:t>
      </w:r>
    </w:p>
    <w:p>
      <w:pPr>
        <w:numPr>
          <w:ilvl w:val="0"/>
          <w:numId w:val="1001"/>
        </w:numPr>
        <w:pStyle w:val="Compact"/>
      </w:pPr>
      <w:r>
        <w:t xml:space="preserve">To develop a tailored oceanographic monitoring framework for the Tigris River basin using satellite remote sensing (Landsat 9, Sentinel-3) and in-situ sensors calibrated to riverine conditions.</w:t>
      </w:r>
    </w:p>
    <w:p>
      <w:pPr>
        <w:numPr>
          <w:ilvl w:val="0"/>
          <w:numId w:val="1001"/>
        </w:numPr>
        <w:pStyle w:val="Compact"/>
      </w:pPr>
      <w:r>
        <w:t xml:space="preserve">To model sediment transport dynamics from Baghdad's river segments to the Persian Gulf using oceanographic computational fluid dynamics (CFD) techniques.</w:t>
      </w:r>
    </w:p>
    <w:p>
      <w:pPr>
        <w:numPr>
          <w:ilvl w:val="0"/>
          <w:numId w:val="1001"/>
        </w:numPr>
        <w:pStyle w:val="Compact"/>
      </w:pPr>
      <w:r>
        <w:t xml:space="preserve">To assess salinity intrusion patterns in Baghdad's water supply networks through methodologies developed for coastal marine environments.</w:t>
      </w:r>
    </w:p>
    <w:p>
      <w:pPr>
        <w:numPr>
          <w:ilvl w:val="0"/>
          <w:numId w:val="1001"/>
        </w:numPr>
        <w:pStyle w:val="Compact"/>
      </w:pPr>
      <w:r>
        <w:t xml:space="preserve">To train Iraqi water management professionals in oceanographic data interpretation for freshwater systems, establishing a local Oceanographer capacity within Baghdad's National Water Resources Directorate.</w:t>
      </w:r>
    </w:p>
    <w:bookmarkEnd w:id="22"/>
    <w:bookmarkStart w:id="26" w:name="iv.-methodology"/>
    <w:p>
      <w:pPr>
        <w:pStyle w:val="Heading2"/>
      </w:pPr>
      <w:r>
        <w:t xml:space="preserve">IV. Methodology</w:t>
      </w:r>
    </w:p>
    <w:p>
      <w:pPr>
        <w:pStyle w:val="FirstParagraph"/>
      </w:pPr>
      <w:r>
        <w:t xml:space="preserve">The project will deploy an integrated approach combining marine science techniques with river basin applications:</w:t>
      </w:r>
    </w:p>
    <w:bookmarkStart w:id="23" w:name="a.-oceanographic-data-acquisition"/>
    <w:p>
      <w:pPr>
        <w:pStyle w:val="Heading3"/>
      </w:pPr>
      <w:r>
        <w:t xml:space="preserve">A. Oceanographic Data Acquisition</w:t>
      </w:r>
    </w:p>
    <w:p>
      <w:pPr>
        <w:pStyle w:val="FirstParagraph"/>
      </w:pPr>
      <w:r>
        <w:t xml:space="preserve">Deploying a network of autonomous water quality buoys in the Tigris River near Baghdad, equipped with sensors measuring turbidity, salinity, dissolved oxygen, and chlorophyll-a – parameters standard in marine oceanography but critical for river health assessment. These devices will utilize satellite-linked transmission systems (Iridium) to relay data to a central hub at Baghdad University's Water Research Center.</w:t>
      </w:r>
    </w:p>
    <w:bookmarkEnd w:id="23"/>
    <w:bookmarkStart w:id="24" w:name="b.-hydrodynamic-modeling"/>
    <w:p>
      <w:pPr>
        <w:pStyle w:val="Heading3"/>
      </w:pPr>
      <w:r>
        <w:t xml:space="preserve">B. Hydrodynamic Modeling</w:t>
      </w:r>
    </w:p>
    <w:p>
      <w:pPr>
        <w:pStyle w:val="FirstParagraph"/>
      </w:pPr>
      <w:r>
        <w:t xml:space="preserve">Using the Delft3D oceanographic modeling suite (adapted for river systems), we will simulate sediment movement from upstream catchments through Baghdad and into the Persian Gulf. This model will incorporate tidal influences at the Shatt al-Arab estuary – a critical marine interface where river discharge meets oceanic currents, requiring specialized oceanographic expertise to parameterize correctly.</w:t>
      </w:r>
    </w:p>
    <w:bookmarkEnd w:id="24"/>
    <w:bookmarkStart w:id="25" w:name="c.-capacity-building"/>
    <w:p>
      <w:pPr>
        <w:pStyle w:val="Heading3"/>
      </w:pPr>
      <w:r>
        <w:t xml:space="preserve">C. Capacity Building</w:t>
      </w:r>
    </w:p>
    <w:p>
      <w:pPr>
        <w:pStyle w:val="FirstParagraph"/>
      </w:pPr>
      <w:r>
        <w:t xml:space="preserve">The project will establish Baghdad's first Oceanographer-in-Residence program, embedding an internationally trained specialist within the Ministry of Water Resources for 18 months. This role will focus on training Iraqi scientists in interpreting oceanographic data for river management, including processing NASA's SWOT satellite data (which measures river surface elevation globally) and analyzing Gulf water quality trends affecting Iraq's freshwater systems.</w:t>
      </w:r>
    </w:p>
    <w:bookmarkEnd w:id="25"/>
    <w:bookmarkEnd w:id="26"/>
    <w:bookmarkStart w:id="27" w:name="v.-significance-for-iraq-baghdad"/>
    <w:p>
      <w:pPr>
        <w:pStyle w:val="Heading2"/>
      </w:pPr>
      <w:r>
        <w:t xml:space="preserve">V. Significance for Iraq Baghdad</w:t>
      </w:r>
    </w:p>
    <w:p>
      <w:pPr>
        <w:pStyle w:val="FirstParagraph"/>
      </w:pPr>
      <w:r>
        <w:t xml:space="preserve">This Research Proposal directly addresses Baghdad's strategic water security needs by transforming oceanographic science into actionable river management tools. Key impacts include:</w:t>
      </w:r>
    </w:p>
    <w:p>
      <w:pPr>
        <w:numPr>
          <w:ilvl w:val="0"/>
          <w:numId w:val="1002"/>
        </w:numPr>
        <w:pStyle w:val="Compact"/>
      </w:pPr>
      <w:r>
        <w:rPr>
          <w:bCs/>
          <w:b/>
        </w:rPr>
        <w:t xml:space="preserve">Preventive Infrastructure Planning:</w:t>
      </w:r>
      <w:r>
        <w:t xml:space="preserve"> </w:t>
      </w:r>
      <w:r>
        <w:t xml:space="preserve">Oceanographic models will predict sedimentation rates in Saddam Hussein Dam reservoirs (60 km upstream of Baghdad), extending infrastructure lifespans by 25-30% through targeted dredging.</w:t>
      </w:r>
    </w:p>
    <w:p>
      <w:pPr>
        <w:numPr>
          <w:ilvl w:val="0"/>
          <w:numId w:val="1002"/>
        </w:numPr>
        <w:pStyle w:val="Compact"/>
      </w:pPr>
      <w:r>
        <w:rPr>
          <w:bCs/>
          <w:b/>
        </w:rPr>
        <w:t xml:space="preserve">Saltwater Intrusion Mitigation:</w:t>
      </w:r>
      <w:r>
        <w:t xml:space="preserve"> </w:t>
      </w:r>
      <w:r>
        <w:t xml:space="preserve">Applying marine salinity monitoring techniques to Baghdad's water distribution networks will prevent catastrophic salt contamination during low-flow periods, safeguarding 7 million residents' potable water supply.</w:t>
      </w:r>
    </w:p>
    <w:p>
      <w:pPr>
        <w:numPr>
          <w:ilvl w:val="0"/>
          <w:numId w:val="1002"/>
        </w:numPr>
        <w:pStyle w:val="Compact"/>
      </w:pPr>
      <w:r>
        <w:rPr>
          <w:bCs/>
          <w:b/>
        </w:rPr>
        <w:t xml:space="preserve">Regional Climate Resilience:</w:t>
      </w:r>
      <w:r>
        <w:t xml:space="preserve"> </w:t>
      </w:r>
      <w:r>
        <w:t xml:space="preserve">By analyzing Persian Gulf sea surface temperature anomalies (a key oceanographic indicator), the project will forecast drought impacts on Tigris flow 6-9 months in advance – critical for Baghdad's agricultural planning as 80% of its water is used for irrigation.</w:t>
      </w:r>
    </w:p>
    <w:p>
      <w:pPr>
        <w:numPr>
          <w:ilvl w:val="0"/>
          <w:numId w:val="1002"/>
        </w:numPr>
        <w:pStyle w:val="Compact"/>
      </w:pPr>
      <w:r>
        <w:rPr>
          <w:bCs/>
          <w:b/>
        </w:rPr>
        <w:t xml:space="preserve">National Expertise Development:</w:t>
      </w:r>
      <w:r>
        <w:t xml:space="preserve"> </w:t>
      </w:r>
      <w:r>
        <w:t xml:space="preserve">The Oceanographer position will train 15 Iraqi scientists, creating a permanent capability that transcends this project's lifespan, aligning with Iraq's National Water Strategy (2023-2040).</w:t>
      </w:r>
    </w:p>
    <w:bookmarkEnd w:id="27"/>
    <w:bookmarkStart w:id="28" w:name="vi.-expected-outcomes"/>
    <w:p>
      <w:pPr>
        <w:pStyle w:val="Heading2"/>
      </w:pPr>
      <w:r>
        <w:t xml:space="preserve">VI. Expected Outcomes</w:t>
      </w:r>
    </w:p>
    <w:p>
      <w:pPr>
        <w:pStyle w:val="FirstParagraph"/>
      </w:pPr>
      <w:r>
        <w:t xml:space="preserve">The research will deliver three core outputs directly benefiting Iraq Baghdad:</w:t>
      </w:r>
    </w:p>
    <w:p>
      <w:pPr>
        <w:numPr>
          <w:ilvl w:val="0"/>
          <w:numId w:val="1003"/>
        </w:numPr>
        <w:pStyle w:val="Compact"/>
      </w:pPr>
      <w:r>
        <w:t xml:space="preserve">A real-time water quality dashboard for Baghdad's water authority, integrating satellite data and river sensor networks with oceanographic algorithms for predictive analytics.</w:t>
      </w:r>
    </w:p>
    <w:p>
      <w:pPr>
        <w:numPr>
          <w:ilvl w:val="0"/>
          <w:numId w:val="1003"/>
        </w:numPr>
        <w:pStyle w:val="Compact"/>
      </w:pPr>
      <w:r>
        <w:t xml:space="preserve">Technical guidelines titled "Oceanographic Adaptations for Inland River Management: A Framework for Iraq" – the first of its kind in the Middle East.</w:t>
      </w:r>
    </w:p>
    <w:p>
      <w:pPr>
        <w:numPr>
          <w:ilvl w:val="0"/>
          <w:numId w:val="1003"/>
        </w:numPr>
        <w:pStyle w:val="Compact"/>
      </w:pPr>
      <w:r>
        <w:t xml:space="preserve">Establishment of Baghdad's Water Resources Innovation Lab, equipped with marine-grade hydroacoustic tools adapted for river use, supported by UNESCO-IHP funding.</w:t>
      </w:r>
    </w:p>
    <w:bookmarkEnd w:id="28"/>
    <w:bookmarkStart w:id="29" w:name="vii.-timeline-and-budget"/>
    <w:p>
      <w:pPr>
        <w:pStyle w:val="Heading2"/>
      </w:pPr>
      <w:r>
        <w:t xml:space="preserve">VII. Timeline and Budget</w:t>
      </w:r>
    </w:p>
    <w:p>
      <w:pPr>
        <w:pStyle w:val="FirstParagraph"/>
      </w:pPr>
      <w:r>
        <w:t xml:space="preserve">The 30-month project will be implemented in three phases:</w:t>
      </w:r>
    </w:p>
    <w:p>
      <w:pPr>
        <w:numPr>
          <w:ilvl w:val="0"/>
          <w:numId w:val="1004"/>
        </w:numPr>
        <w:pStyle w:val="Compact"/>
      </w:pPr>
      <w:r>
        <w:rPr>
          <w:bCs/>
          <w:b/>
        </w:rPr>
        <w:t xml:space="preserve">Months 1-6:</w:t>
      </w:r>
      <w:r>
        <w:t xml:space="preserve"> </w:t>
      </w:r>
      <w:r>
        <w:t xml:space="preserve">Baseline data collection and sensor deployment along Tigris River segments in Baghdad (Budget: $185,000)</w:t>
      </w:r>
    </w:p>
    <w:p>
      <w:pPr>
        <w:numPr>
          <w:ilvl w:val="0"/>
          <w:numId w:val="1004"/>
        </w:numPr>
        <w:pStyle w:val="Compact"/>
      </w:pPr>
      <w:r>
        <w:rPr>
          <w:bCs/>
          <w:b/>
        </w:rPr>
        <w:t xml:space="preserve">Months 7-24:</w:t>
      </w:r>
      <w:r>
        <w:t xml:space="preserve"> </w:t>
      </w:r>
      <w:r>
        <w:t xml:space="preserve">Model development, capacity building workshops led by the Oceanographer, and field validation (Budget: $620,000)</w:t>
      </w:r>
    </w:p>
    <w:p>
      <w:pPr>
        <w:numPr>
          <w:ilvl w:val="0"/>
          <w:numId w:val="1004"/>
        </w:numPr>
        <w:pStyle w:val="Compact"/>
      </w:pPr>
      <w:r>
        <w:rPr>
          <w:bCs/>
          <w:b/>
        </w:rPr>
        <w:t xml:space="preserve">Months 25-30:</w:t>
      </w:r>
      <w:r>
        <w:t xml:space="preserve"> </w:t>
      </w:r>
      <w:r>
        <w:t xml:space="preserve">Knowledge transfer to Iraqi institutions and final reporting (Budget: $145,000)</w:t>
      </w:r>
    </w:p>
    <w:p>
      <w:pPr>
        <w:pStyle w:val="FirstParagraph"/>
      </w:pPr>
      <w:r>
        <w:t xml:space="preserve">Total budget request: $950,000. Funding will be sought from the Global Water Partnership and the Iraq Ministry of Higher Education, with in-kind contributions from Baghdad University.</w:t>
      </w:r>
    </w:p>
    <w:bookmarkEnd w:id="29"/>
    <w:bookmarkStart w:id="30" w:name="viii.-conclusion"/>
    <w:p>
      <w:pPr>
        <w:pStyle w:val="Heading2"/>
      </w:pPr>
      <w:r>
        <w:t xml:space="preserve">VIII. Conclusion</w:t>
      </w:r>
    </w:p>
    <w:p>
      <w:pPr>
        <w:pStyle w:val="FirstParagraph"/>
      </w:pPr>
      <w:r>
        <w:t xml:space="preserve">This Research Proposal redefines water security in Iraq Baghdad by recognizing that oceanographic science is not confined to coastlines but is essential for managing rivers that connect to oceans. The integration of an Oceanographer into Baghdad's water management ecosystem represents a paradigm shift – moving from reactive crisis management to predictive, science-based governance. As the Tigris River flows through the heart of Iraq Baghdad toward the Persian Gulf, its health depends on understanding marine processes at every stage of its journey. By applying oceanographic expertise to freshwater systems, this project will empower Baghdad's institutions with cutting-edge tools for sustainable water stewardship in a climate-challenged region. The successful implementation will establish Iraq as a regional leader in adapting marine science for continental water challenges, directly contributing to the UN Sustainable Development Goals 6 (Clean Water) and 13 (Climate Action). This initiative transcends typical river management studies by harnessing the universal principles of oceanography – a discipline that holds the key to unlocking Baghdad's resilient water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Application of Oceanographic Expertise to River Basin Management in Iraq Baghdad</dc:title>
  <dc:creator/>
  <dc:language>en</dc:language>
  <cp:keywords/>
  <dcterms:created xsi:type="dcterms:W3CDTF">2026-07-22T21:50:33Z</dcterms:created>
  <dcterms:modified xsi:type="dcterms:W3CDTF">2026-07-22T21:50:33Z</dcterms:modified>
</cp:coreProperties>
</file>

<file path=docProps/custom.xml><?xml version="1.0" encoding="utf-8"?>
<Properties xmlns="http://schemas.openxmlformats.org/officeDocument/2006/custom-properties" xmlns:vt="http://schemas.openxmlformats.org/officeDocument/2006/docPropsVTypes"/>
</file>