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through</w:t>
      </w:r>
      <w:r>
        <w:t xml:space="preserve"> </w:t>
      </w:r>
      <w:r>
        <w:t xml:space="preserve">Tel</w:t>
      </w:r>
      <w:r>
        <w:t xml:space="preserve"> </w:t>
      </w:r>
      <w:r>
        <w:t xml:space="preserve">Aviv-based</w:t>
      </w:r>
      <w:r>
        <w:t xml:space="preserve"> </w:t>
      </w:r>
      <w:r>
        <w:t xml:space="preserve">Marine</w:t>
      </w:r>
      <w:r>
        <w:t xml:space="preserve"> </w:t>
      </w:r>
      <w:r>
        <w:t xml:space="preserve">Science</w:t>
      </w:r>
    </w:p>
    <w:bookmarkStart w:id="28" w:name="Xfa6baa594773cb9359925711ad013ed66cd38d3"/>
    <w:p>
      <w:pPr>
        <w:pStyle w:val="Heading1"/>
      </w:pPr>
      <w:r>
        <w:t xml:space="preserve">Research Proposal: Integrating Advanced Oceanographic Studies in the Eastern Mediterranean with Focus on Israel Tel Aviv</w:t>
      </w:r>
    </w:p>
    <w:bookmarkStart w:id="20" w:name="introduction-and-background"/>
    <w:p>
      <w:pPr>
        <w:pStyle w:val="Heading2"/>
      </w:pPr>
      <w:r>
        <w:t xml:space="preserve">Introduction and Background</w:t>
      </w:r>
    </w:p>
    <w:p>
      <w:pPr>
        <w:pStyle w:val="FirstParagraph"/>
      </w:pPr>
      <w:r>
        <w:t xml:space="preserve">The eastern Mediterranean Sea represents one of the world's most ecologically sensitive and scientifically underexplored marine environments. As a coastal nation strategically positioned along critical migration routes for marine species and facing increasing anthropogenic pressures,</w:t>
      </w:r>
      <w:r>
        <w:t xml:space="preserve"> </w:t>
      </w:r>
      <w:r>
        <w:rPr>
          <w:bCs/>
          <w:b/>
        </w:rPr>
        <w:t xml:space="preserve">Israel Tel Aviv</w:t>
      </w:r>
      <w:r>
        <w:t xml:space="preserve"> </w:t>
      </w:r>
      <w:r>
        <w:t xml:space="preserve">serves as an unparalleled laboratory for contemporary oceanographic research. This</w:t>
      </w:r>
      <w:r>
        <w:t xml:space="preserve"> </w:t>
      </w:r>
      <w:r>
        <w:rPr>
          <w:bCs/>
          <w:b/>
        </w:rPr>
        <w:t xml:space="preserve">Research Proposal</w:t>
      </w:r>
      <w:r>
        <w:t xml:space="preserve"> </w:t>
      </w:r>
      <w:r>
        <w:t xml:space="preserve">outlines a comprehensive study to address urgent gaps in our understanding of Mediterranean ecosystems through the lens of an innovative marine science initiative based in the heart of</w:t>
      </w:r>
      <w:r>
        <w:t xml:space="preserve"> </w:t>
      </w:r>
      <w:r>
        <w:rPr>
          <w:bCs/>
          <w:b/>
        </w:rPr>
        <w:t xml:space="preserve">Israel Tel Aviv</w:t>
      </w:r>
      <w:r>
        <w:t xml:space="preserve">. The proposal establishes the imperative for a dedicated</w:t>
      </w:r>
      <w:r>
        <w:t xml:space="preserve"> </w:t>
      </w:r>
      <w:r>
        <w:rPr>
          <w:iCs/>
          <w:i/>
        </w:rPr>
        <w:t xml:space="preserve">Oceanographer</w:t>
      </w:r>
      <w:r>
        <w:t xml:space="preserve">-led research program that leverages Tel Aviv's unique geographical position to monitor climate change impacts, biodiversity shifts, and sustainable resource management in this vulnerable sea.</w:t>
      </w:r>
    </w:p>
    <w:bookmarkEnd w:id="20"/>
    <w:bookmarkStart w:id="21" w:name="problem-statement-and-research-gap"/>
    <w:p>
      <w:pPr>
        <w:pStyle w:val="Heading2"/>
      </w:pPr>
      <w:r>
        <w:t xml:space="preserve">Problem Statement and Research Gap</w:t>
      </w:r>
    </w:p>
    <w:p>
      <w:pPr>
        <w:pStyle w:val="FirstParagraph"/>
      </w:pPr>
      <w:r>
        <w:t xml:space="preserve">Despite decades of marine research in the Mediterranean, critical knowledge gaps persist regarding rapid environmental changes in the Levantine Basin. Current datasets lack high-resolution temporal monitoring capabilities specifically tailored to the rapidly warming waters off Israel's coast. The absence of an integrated oceanographic observatory in</w:t>
      </w:r>
      <w:r>
        <w:t xml:space="preserve"> </w:t>
      </w:r>
      <w:r>
        <w:rPr>
          <w:bCs/>
          <w:b/>
        </w:rPr>
        <w:t xml:space="preserve">Israel Tel Aviv</w:t>
      </w:r>
      <w:r>
        <w:t xml:space="preserve"> </w:t>
      </w:r>
      <w:r>
        <w:t xml:space="preserve">hinders predictive modeling for phenomena such as marine heatwaves, invasive species proliferation (e.g., lionfish), and seagrass meadow degradation. As a leading city on the eastern Mediterranean shore,</w:t>
      </w:r>
      <w:r>
        <w:t xml:space="preserve"> </w:t>
      </w:r>
      <w:r>
        <w:rPr>
          <w:bCs/>
          <w:b/>
        </w:rPr>
        <w:t xml:space="preserve">Israel Tel Aviv</w:t>
      </w:r>
      <w:r>
        <w:t xml:space="preserve"> </w:t>
      </w:r>
      <w:r>
        <w:t xml:space="preserve">requires scientifically grounded insights to inform coastal management policies. This gap necessitates a dedicated</w:t>
      </w:r>
      <w:r>
        <w:t xml:space="preserve"> </w:t>
      </w:r>
      <w:r>
        <w:rPr>
          <w:bCs/>
          <w:b/>
        </w:rPr>
        <w:t xml:space="preserve">Oceanographer</w:t>
      </w:r>
      <w:r>
        <w:t xml:space="preserve">-driven initiative with permanent research infrastructure in Tel Aviv, moving beyond sporadic expeditions to establish continuous observational capacity.</w:t>
      </w:r>
    </w:p>
    <w:bookmarkEnd w:id="21"/>
    <w:bookmarkStart w:id="22" w:name="research-objectives-and-questions"/>
    <w:p>
      <w:pPr>
        <w:pStyle w:val="Heading2"/>
      </w:pPr>
      <w:r>
        <w:t xml:space="preserve">Research Objectives and Questions</w:t>
      </w:r>
    </w:p>
    <w:p>
      <w:pPr>
        <w:pStyle w:val="FirstParagraph"/>
      </w:pPr>
      <w:r>
        <w:t xml:space="preserve">This project proposes three interconnected objectives to advance marine science in the region:</w:t>
      </w:r>
    </w:p>
    <w:p>
      <w:pPr>
        <w:numPr>
          <w:ilvl w:val="0"/>
          <w:numId w:val="1001"/>
        </w:numPr>
        <w:pStyle w:val="Compact"/>
      </w:pPr>
      <w:r>
        <w:rPr>
          <w:bCs/>
          <w:b/>
        </w:rPr>
        <w:t xml:space="preserve">Establish a Real-Time Oceanographic Observatory Network</w:t>
      </w:r>
      <w:r>
        <w:t xml:space="preserve">: Deploy sensor arrays along Tel Aviv's coastline and in adjacent offshore zones to monitor temperature, salinity, dissolved oxygen, chlorophyll-a, and microplastic concentrations with unprecedented temporal resolution.</w:t>
      </w:r>
    </w:p>
    <w:p>
      <w:pPr>
        <w:numPr>
          <w:ilvl w:val="0"/>
          <w:numId w:val="1001"/>
        </w:numPr>
        <w:pStyle w:val="Compact"/>
      </w:pPr>
      <w:r>
        <w:rPr>
          <w:bCs/>
          <w:b/>
        </w:rPr>
        <w:t xml:space="preserve">Quantify Climate Change Impacts on Biodiversity</w:t>
      </w:r>
      <w:r>
        <w:t xml:space="preserve">: Conduct multi-annual surveys of key ecosystems (seagrass beds, rocky reefs) to document species distribution shifts using AI-assisted image recognition and environmental DNA analysis.</w:t>
      </w:r>
    </w:p>
    <w:p>
      <w:pPr>
        <w:numPr>
          <w:ilvl w:val="0"/>
          <w:numId w:val="1001"/>
        </w:numPr>
        <w:pStyle w:val="Compact"/>
      </w:pPr>
      <w:r>
        <w:rPr>
          <w:bCs/>
          <w:b/>
        </w:rPr>
        <w:t xml:space="preserve">Develop Predictive Models for Sustainable Coastal Management</w:t>
      </w:r>
      <w:r>
        <w:t xml:space="preserve">: Create an integrated decision-support framework for policymakers by correlating oceanographic data with socio-economic indicators of coastal communities in</w:t>
      </w:r>
      <w:r>
        <w:t xml:space="preserve"> </w:t>
      </w:r>
      <w:r>
        <w:rPr>
          <w:bCs/>
          <w:b/>
        </w:rPr>
        <w:t xml:space="preserve">Israel Tel Aviv</w:t>
      </w:r>
      <w:r>
        <w:t xml:space="preserve">.</w:t>
      </w:r>
    </w:p>
    <w:p>
      <w:pPr>
        <w:pStyle w:val="FirstParagraph"/>
      </w:pPr>
      <w:r>
        <w:t xml:space="preserve">Central research questions include: How do seasonal warming patterns correlate with invasive species establishment off Tel Aviv? What is the rate of seagrass (Zostera noltii) decline under current climate scenarios? Can real-time data enable proactive management of marine protected areas near</w:t>
      </w:r>
      <w:r>
        <w:t xml:space="preserve"> </w:t>
      </w:r>
      <w:r>
        <w:rPr>
          <w:bCs/>
          <w:b/>
        </w:rPr>
        <w:t xml:space="preserve">Israel Tel Aviv</w:t>
      </w:r>
      <w:r>
        <w:t xml:space="preserve">?</w:t>
      </w:r>
    </w:p>
    <w:bookmarkEnd w:id="22"/>
    <w:bookmarkStart w:id="23" w:name="Xf33a6ba13be7333f1a9201c512d8725e064b9db"/>
    <w:p>
      <w:pPr>
        <w:pStyle w:val="Heading2"/>
      </w:pPr>
      <w:r>
        <w:t xml:space="preserve">Methodology: The Tel Aviv Oceanographic Framework</w:t>
      </w:r>
    </w:p>
    <w:p>
      <w:pPr>
        <w:pStyle w:val="FirstParagraph"/>
      </w:pPr>
      <w:r>
        <w:t xml:space="preserve">The proposed methodology integrates cutting-edge technologies with field operations centered at the new Tel Aviv University Marine Research Station (TUMRS), situated in the heart of metropolitan</w:t>
      </w:r>
      <w:r>
        <w:t xml:space="preserve"> </w:t>
      </w:r>
      <w:r>
        <w:rPr>
          <w:bCs/>
          <w:b/>
        </w:rPr>
        <w:t xml:space="preserve">Israel Tel Aviv</w:t>
      </w:r>
      <w:r>
        <w:t xml:space="preserve">. Key components include:</w:t>
      </w:r>
    </w:p>
    <w:p>
      <w:pPr>
        <w:numPr>
          <w:ilvl w:val="0"/>
          <w:numId w:val="1002"/>
        </w:numPr>
        <w:pStyle w:val="Compact"/>
      </w:pPr>
      <w:r>
        <w:rPr>
          <w:iCs/>
          <w:i/>
        </w:rPr>
        <w:t xml:space="preserve">Autonomous Sensor Networks</w:t>
      </w:r>
      <w:r>
        <w:t xml:space="preserve">: Deploying 15 fixed buoys and 5 gliders along a transect from Tel Aviv Port to the Carmel Coast, transmitting data via satellite to the TUMRS data hub.</w:t>
      </w:r>
    </w:p>
    <w:p>
      <w:pPr>
        <w:numPr>
          <w:ilvl w:val="0"/>
          <w:numId w:val="1002"/>
        </w:numPr>
        <w:pStyle w:val="Compact"/>
      </w:pPr>
      <w:r>
        <w:rPr>
          <w:iCs/>
          <w:i/>
        </w:rPr>
        <w:t xml:space="preserve">AI-Powered Biodiversity Assessment</w:t>
      </w:r>
      <w:r>
        <w:t xml:space="preserve">: Utilizing underwater drones with high-resolution cameras and machine learning algorithms developed in collaboration with Tel Aviv's AI research clusters to analyze species composition from 10,000+ images annually.</w:t>
      </w:r>
    </w:p>
    <w:p>
      <w:pPr>
        <w:numPr>
          <w:ilvl w:val="0"/>
          <w:numId w:val="1002"/>
        </w:numPr>
        <w:pStyle w:val="Compact"/>
      </w:pPr>
      <w:r>
        <w:rPr>
          <w:iCs/>
          <w:i/>
        </w:rPr>
        <w:t xml:space="preserve">Community-Science Integration</w:t>
      </w:r>
      <w:r>
        <w:t xml:space="preserve">: Partnering with Tel Aviv municipal authorities and local fishing cooperatives to collect supplementary data through citizen science programs, fostering public engagement with marine conservation in</w:t>
      </w:r>
      <w:r>
        <w:t xml:space="preserve"> </w:t>
      </w:r>
      <w:r>
        <w:rPr>
          <w:bCs/>
          <w:b/>
        </w:rPr>
        <w:t xml:space="preserve">Israel Tel Aviv</w:t>
      </w:r>
      <w:r>
        <w:t xml:space="preserve">.</w:t>
      </w:r>
    </w:p>
    <w:p>
      <w:pPr>
        <w:pStyle w:val="FirstParagraph"/>
      </w:pPr>
      <w:r>
        <w:t xml:space="preserve">This multi-sensor approach will generate a continuous 10-year dataset—the first of its kind for the eastern Mediterranean—allowing unprecedented analysis of ecosystem dynamics. The role of the lead</w:t>
      </w:r>
      <w:r>
        <w:t xml:space="preserve"> </w:t>
      </w:r>
      <w:r>
        <w:rPr>
          <w:iCs/>
          <w:i/>
        </w:rPr>
        <w:t xml:space="preserve">Oceanographer</w:t>
      </w:r>
      <w:r>
        <w:t xml:space="preserve"> </w:t>
      </w:r>
      <w:r>
        <w:t xml:space="preserve">is pivotal in designing this integrated framework, ensuring data interoperability and scientific rigor.</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addresses critical needs for Israel as a maritime nation. By anchoring the project in</w:t>
      </w:r>
      <w:r>
        <w:t xml:space="preserve"> </w:t>
      </w:r>
      <w:r>
        <w:rPr>
          <w:bCs/>
          <w:b/>
        </w:rPr>
        <w:t xml:space="preserve">Israel Tel Aviv</w:t>
      </w:r>
      <w:r>
        <w:t xml:space="preserve">, we position the country at the forefront of Mediterranean oceanographic science while delivering actionable insights for coastal resilience. Expected outcomes include:</w:t>
      </w:r>
    </w:p>
    <w:p>
      <w:pPr>
        <w:numPr>
          <w:ilvl w:val="0"/>
          <w:numId w:val="1003"/>
        </w:numPr>
        <w:pStyle w:val="Compact"/>
      </w:pPr>
      <w:r>
        <w:t xml:space="preserve">A publicly accessible, real-time oceanographic dashboard for Israeli policymakers and researchers (hosted by TUMRS)</w:t>
      </w:r>
    </w:p>
    <w:p>
      <w:pPr>
        <w:numPr>
          <w:ilvl w:val="0"/>
          <w:numId w:val="1003"/>
        </w:numPr>
        <w:pStyle w:val="Compact"/>
      </w:pPr>
      <w:r>
        <w:t xml:space="preserve">Peer-reviewed publications advancing global understanding of warming seas in semi-enclosed basins</w:t>
      </w:r>
    </w:p>
    <w:p>
      <w:pPr>
        <w:numPr>
          <w:ilvl w:val="0"/>
          <w:numId w:val="1003"/>
        </w:numPr>
        <w:pStyle w:val="Compact"/>
      </w:pPr>
      <w:r>
        <w:t xml:space="preserve">Policy briefs informing Israel's National Marine Strategy, particularly regarding marine protected areas near Tel Aviv</w:t>
      </w:r>
    </w:p>
    <w:p>
      <w:pPr>
        <w:numPr>
          <w:ilvl w:val="0"/>
          <w:numId w:val="1003"/>
        </w:numPr>
        <w:pStyle w:val="Compact"/>
      </w:pPr>
      <w:r>
        <w:t xml:space="preserve">A trained cohort of Israeli oceanographers through graduate programs at Tel Aviv University</w:t>
      </w:r>
    </w:p>
    <w:p>
      <w:pPr>
        <w:pStyle w:val="FirstParagraph"/>
      </w:pPr>
      <w:r>
        <w:t xml:space="preserve">The project directly supports Israel's 2050 environmental vision and UN Sustainable Development Goals 14 (Life Below Water) and 13 (Climate Action). Crucially, it establishes a replicable model for coastal nations facing similar challenges in the Mediterranean basin.</w:t>
      </w:r>
    </w:p>
    <w:bookmarkEnd w:id="24"/>
    <w:bookmarkStart w:id="25" w:name="timeline-and-implementation-strategy"/>
    <w:p>
      <w:pPr>
        <w:pStyle w:val="Heading2"/>
      </w:pPr>
      <w:r>
        <w:t xml:space="preserve">Timeline and Implementation Strategy</w:t>
      </w:r>
    </w:p>
    <w:p>
      <w:pPr>
        <w:pStyle w:val="FirstParagraph"/>
      </w:pPr>
      <w:r>
        <w:t xml:space="preserve">The 5-year implementation plan is designed to maximize early impact while building sustainable capacity:</w:t>
      </w:r>
    </w:p>
    <w:p>
      <w:pPr>
        <w:numPr>
          <w:ilvl w:val="0"/>
          <w:numId w:val="1004"/>
        </w:numPr>
        <w:pStyle w:val="Compact"/>
      </w:pPr>
      <w:r>
        <w:rPr>
          <w:bCs/>
          <w:b/>
        </w:rPr>
        <w:t xml:space="preserve">Year 1</w:t>
      </w:r>
      <w:r>
        <w:t xml:space="preserve">: Site characterization, sensor deployment at TUMRS, and development of AI analysis protocols. Initial data collection begins.</w:t>
      </w:r>
    </w:p>
    <w:p>
      <w:pPr>
        <w:numPr>
          <w:ilvl w:val="0"/>
          <w:numId w:val="1004"/>
        </w:numPr>
        <w:pStyle w:val="Compact"/>
      </w:pPr>
      <w:r>
        <w:rPr>
          <w:bCs/>
          <w:b/>
        </w:rPr>
        <w:t xml:space="preserve">Year 2-3</w:t>
      </w:r>
      <w:r>
        <w:t xml:space="preserve">: Full network operationalization; first major biodiversity survey; pilot policy integration with Tel Aviv Municipality.</w:t>
      </w:r>
    </w:p>
    <w:p>
      <w:pPr>
        <w:numPr>
          <w:ilvl w:val="0"/>
          <w:numId w:val="1004"/>
        </w:numPr>
        <w:pStyle w:val="Compact"/>
      </w:pPr>
      <w:r>
        <w:rPr>
          <w:bCs/>
          <w:b/>
        </w:rPr>
        <w:t xml:space="preserve">Year 4</w:t>
      </w:r>
      <w:r>
        <w:t xml:space="preserve">: Development and launch of public-facing oceanographic dashboard; international scientific collaboration workshops in Tel Aviv.</w:t>
      </w:r>
    </w:p>
    <w:p>
      <w:pPr>
        <w:numPr>
          <w:ilvl w:val="0"/>
          <w:numId w:val="1004"/>
        </w:numPr>
        <w:pStyle w:val="Compact"/>
      </w:pPr>
      <w:r>
        <w:rPr>
          <w:bCs/>
          <w:b/>
        </w:rPr>
        <w:t xml:space="preserve">Year 5</w:t>
      </w:r>
      <w:r>
        <w:t xml:space="preserve">: Final impact assessment, long-term sustainability planning, and handover to a permanent</w:t>
      </w:r>
      <w:r>
        <w:t xml:space="preserve"> </w:t>
      </w:r>
      <w:r>
        <w:rPr>
          <w:iCs/>
          <w:i/>
        </w:rPr>
        <w:t xml:space="preserve">Oceanographer</w:t>
      </w:r>
      <w:r>
        <w:t xml:space="preserve">-led research unit at TUMRS.</w:t>
      </w:r>
    </w:p>
    <w:bookmarkEnd w:id="25"/>
    <w:bookmarkStart w:id="26" w:name="Xaf5a716371664fe8c074613b298175a80069d4b"/>
    <w:p>
      <w:pPr>
        <w:pStyle w:val="Heading2"/>
      </w:pPr>
      <w:r>
        <w:t xml:space="preserve">Why Israel Tel Aviv is the Strategic Location</w:t>
      </w:r>
    </w:p>
    <w:p>
      <w:pPr>
        <w:pStyle w:val="FirstParagraph"/>
      </w:pPr>
      <w:r>
        <w:rPr>
          <w:bCs/>
          <w:b/>
        </w:rPr>
        <w:t xml:space="preserve">Israel Tel Aviv</w:t>
      </w:r>
      <w:r>
        <w:t xml:space="preserve">'s selection as the project base is scientifically and practically imperative. The city's coastline hosts diverse ecosystems within a compact area, from urbanized beaches to near-pristine offshore zones. Its status as Israel's primary scientific hub provides access to world-class infrastructure (Tel Aviv University, IOLR), international research partnerships (e.g., EU Horizon projects), and a skilled workforce in ocean science. Critically, Tel Aviv's vulnerability to sea-level rise and marine heatwaves makes it an urgent case study—data generated here will directly inform local adaptation strategies while contributing to global climate models.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transformative opportunity for Israel to lead in Mediterranean oceanographic science. By establishing a permanent research initiative centered on the dynamic marine environment of</w:t>
      </w:r>
      <w:r>
        <w:t xml:space="preserve"> </w:t>
      </w:r>
      <w:r>
        <w:rPr>
          <w:bCs/>
          <w:b/>
        </w:rPr>
        <w:t xml:space="preserve">Israel Tel Aviv</w:t>
      </w:r>
      <w:r>
        <w:t xml:space="preserve">, we position the nation to address urgent environmental challenges through evidence-based solutions. The project will produce foundational knowledge while training the next generation of Israeli</w:t>
      </w:r>
      <w:r>
        <w:t xml:space="preserve"> </w:t>
      </w:r>
      <w:r>
        <w:rPr>
          <w:iCs/>
          <w:i/>
        </w:rPr>
        <w:t xml:space="preserve">Oceanographer</w:t>
      </w:r>
      <w:r>
        <w:t xml:space="preserve">s equipped to tackle 21st-century marine challenges. As climate pressures intensify across the Mediterranean, this initiative in Tel Aviv becomes not just scientifically vital—but strategically necessary for Israel's coastal future. We request endorsement and funding to launch this pioneering effort, ensuring that</w:t>
      </w:r>
      <w:r>
        <w:t xml:space="preserve"> </w:t>
      </w:r>
      <w:r>
        <w:rPr>
          <w:bCs/>
          <w:b/>
        </w:rPr>
        <w:t xml:space="preserve">Israel Tel Aviv</w:t>
      </w:r>
      <w:r>
        <w:t xml:space="preserve"> </w:t>
      </w:r>
      <w:r>
        <w:t xml:space="preserve">remains a beacon of marine innovation in the Eastern Mediterranean.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Mediterranean Oceanography through Tel Aviv-based Marine Science</dc:title>
  <dc:creator/>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