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Mediterranean</w:t>
      </w:r>
      <w:r>
        <w:t xml:space="preserve"> </w:t>
      </w:r>
      <w:r>
        <w:t xml:space="preserve">Oceanographic</w:t>
      </w:r>
      <w:r>
        <w:t xml:space="preserve"> </w:t>
      </w:r>
      <w:r>
        <w:t xml:space="preserve">Studies</w:t>
      </w:r>
      <w:r>
        <w:t xml:space="preserve"> </w:t>
      </w:r>
      <w:r>
        <w:t xml:space="preserve">in</w:t>
      </w:r>
      <w:r>
        <w:t xml:space="preserve"> </w:t>
      </w:r>
      <w:r>
        <w:t xml:space="preserve">Italy</w:t>
      </w:r>
      <w:r>
        <w:t xml:space="preserve"> </w:t>
      </w:r>
      <w:r>
        <w:t xml:space="preserve">Rome</w:t>
      </w:r>
    </w:p>
    <w:bookmarkStart w:id="30" w:name="X822448b675464634b19dbd0908ea1f0b24bb9f4"/>
    <w:p>
      <w:pPr>
        <w:pStyle w:val="Heading1"/>
      </w:pPr>
      <w:r>
        <w:t xml:space="preserve">Research Proposal: Integrating Climate Resilience and Marine Biodiversity Conservation through Advanced Oceanographic Research in Italy Rome</w:t>
      </w:r>
    </w:p>
    <w:bookmarkStart w:id="20" w:name="i.-introduction"/>
    <w:p>
      <w:pPr>
        <w:pStyle w:val="Heading2"/>
      </w:pPr>
      <w:r>
        <w:t xml:space="preserve">I. Introduction</w:t>
      </w:r>
    </w:p>
    <w:p>
      <w:pPr>
        <w:pStyle w:val="FirstParagraph"/>
      </w:pPr>
      <w:r>
        <w:t xml:space="preserve">The Mediterranean Sea, a biodiversity hotspot encompassing 20% of global marine species, faces unprecedented threats from climate change, pollution, and overexploitation. As an emerging Oceanographer with expertise in physical oceanography and ecosystem modeling, I propose a comprehensive research initiative directly addressing these critical challenges within the unique context of</w:t>
      </w:r>
      <w:r>
        <w:t xml:space="preserve"> </w:t>
      </w:r>
      <w:r>
        <w:rPr>
          <w:iCs/>
          <w:i/>
        </w:rPr>
        <w:t xml:space="preserve">Italy Rome</w:t>
      </w:r>
      <w:r>
        <w:t xml:space="preserve">. This</w:t>
      </w:r>
      <w:r>
        <w:t xml:space="preserve"> </w:t>
      </w:r>
      <w:r>
        <w:rPr>
          <w:bCs/>
          <w:b/>
        </w:rPr>
        <w:t xml:space="preserve">Research Proposal</w:t>
      </w:r>
      <w:r>
        <w:t xml:space="preserve"> </w:t>
      </w:r>
      <w:r>
        <w:t xml:space="preserve">outlines a 36-month project leveraging Rome's strategic position as a hub for Mediterranean marine science to develop actionable conservation strategies. The research will be conducted in collaboration with the National Research Council (CNR) Institute of Oceanography and Fisheries, capitalizing on Rome's unparalleled access to the Tyrrhenian Sea and established marine research infrastructure.</w:t>
      </w:r>
    </w:p>
    <w:bookmarkEnd w:id="20"/>
    <w:bookmarkStart w:id="21" w:name="ii.-background-and-rationale"/>
    <w:p>
      <w:pPr>
        <w:pStyle w:val="Heading2"/>
      </w:pPr>
      <w:r>
        <w:t xml:space="preserve">II. Background and Rationale</w:t>
      </w:r>
    </w:p>
    <w:p>
      <w:pPr>
        <w:pStyle w:val="FirstParagraph"/>
      </w:pPr>
      <w:r>
        <w:t xml:space="preserve">The Mediterranean is warming 20% faster than the global average, with significant implications for coastal communities in</w:t>
      </w:r>
      <w:r>
        <w:t xml:space="preserve"> </w:t>
      </w:r>
      <w:r>
        <w:rPr>
          <w:iCs/>
          <w:i/>
        </w:rPr>
        <w:t xml:space="preserve">Italy Rome</w:t>
      </w:r>
      <w:r>
        <w:t xml:space="preserve">, where 30% of the population resides within 50km of the coast. Current monitoring systems lack integration between physical oceanographic data and ecological responses. The Italian National Research Council (CNR) has identified this gap as critical to achieving national climate resilience goals outlined in Italy's</w:t>
      </w:r>
      <w:r>
        <w:t xml:space="preserve"> </w:t>
      </w:r>
      <w:r>
        <w:rPr>
          <w:iCs/>
          <w:i/>
        </w:rPr>
        <w:t xml:space="preserve">2030 National Energy Strategy</w:t>
      </w:r>
      <w:r>
        <w:t xml:space="preserve">. As a dedicated Oceanographer, I propose bridging this divide through a novel multi-platform monitoring system designed specifically for the Rome-Tyrrhenian corridor. This project directly supports Italy's commitment to the UN Sustainable Development Goals (SDGs) 14 (Life Below Water) and 13 (Climate Action), with Rome positioned as the epicenter of implementation due to its academic infrastructure and proximity to vulnerable coastal zones like Ostia and Anzio.</w:t>
      </w:r>
    </w:p>
    <w:bookmarkEnd w:id="21"/>
    <w:bookmarkStart w:id="22" w:name="iii.-research-objectives"/>
    <w:p>
      <w:pPr>
        <w:pStyle w:val="Heading2"/>
      </w:pPr>
      <w:r>
        <w:t xml:space="preserve">III. Research Objectives</w:t>
      </w:r>
    </w:p>
    <w:p>
      <w:pPr>
        <w:numPr>
          <w:ilvl w:val="0"/>
          <w:numId w:val="1001"/>
        </w:numPr>
        <w:pStyle w:val="Compact"/>
      </w:pPr>
      <w:r>
        <w:t xml:space="preserve">To establish a high-resolution real-time monitoring network for sea surface temperature (SST), salinity, and chlorophyll-a concentration across the Rome-Tyrrhenian marine corridor using autonomous underwater vehicles (AUVs) and satellite data integration.</w:t>
      </w:r>
    </w:p>
    <w:p>
      <w:pPr>
        <w:numPr>
          <w:ilvl w:val="0"/>
          <w:numId w:val="1001"/>
        </w:numPr>
        <w:pStyle w:val="Compact"/>
      </w:pPr>
      <w:r>
        <w:t xml:space="preserve">To develop predictive models correlating oceanographic parameters with biodiversity shifts in key habitats (seagrass meadows, rocky reefs) through machine learning analysis of historical CNR datasets.</w:t>
      </w:r>
    </w:p>
    <w:p>
      <w:pPr>
        <w:numPr>
          <w:ilvl w:val="0"/>
          <w:numId w:val="1001"/>
        </w:numPr>
        <w:pStyle w:val="Compact"/>
      </w:pPr>
      <w:r>
        <w:t xml:space="preserve">To create a vulnerability assessment framework for Rome's coastal ecosystems under IPCC RCP 4.5 and 8.5 scenarios, directly informing the Rome City Council's Climate Adaptation Plan.</w:t>
      </w:r>
    </w:p>
    <w:bookmarkEnd w:id="22"/>
    <w:bookmarkStart w:id="26" w:name="iv.-methodology"/>
    <w:p>
      <w:pPr>
        <w:pStyle w:val="Heading2"/>
      </w:pPr>
      <w:r>
        <w:t xml:space="preserve">IV. Methodology</w:t>
      </w:r>
    </w:p>
    <w:p>
      <w:pPr>
        <w:pStyle w:val="FirstParagraph"/>
      </w:pPr>
      <w:r>
        <w:t xml:space="preserve">This interdisciplinary project employs a three-phase approach tailored to the Mediterranean context:</w:t>
      </w:r>
    </w:p>
    <w:bookmarkStart w:id="23" w:name="X7e5b3636f6dc70b88fd29b246fee21c9eacffb0"/>
    <w:p>
      <w:pPr>
        <w:pStyle w:val="Heading3"/>
      </w:pPr>
      <w:r>
        <w:t xml:space="preserve">Phase 1: Sensor Deployment and Data Acquisition (Months 1-12)</w:t>
      </w:r>
    </w:p>
    <w:p>
      <w:pPr>
        <w:numPr>
          <w:ilvl w:val="0"/>
          <w:numId w:val="1002"/>
        </w:numPr>
        <w:pStyle w:val="Compact"/>
      </w:pPr>
      <w:r>
        <w:t xml:space="preserve">Deploy 8 autonomous profiling floats along a transect from Civitavecchia to Capo Circeo, managed through CNR-Rome's Oceanographic Network.</w:t>
      </w:r>
    </w:p>
    <w:p>
      <w:pPr>
        <w:numPr>
          <w:ilvl w:val="0"/>
          <w:numId w:val="1002"/>
        </w:numPr>
        <w:pStyle w:val="Compact"/>
      </w:pPr>
      <w:r>
        <w:t xml:space="preserve">Integrate satellite data (Sentinel-3/6) with in-situ measurements using NASA's OBPG algorithms for enhanced spatial resolution.</w:t>
      </w:r>
    </w:p>
    <w:p>
      <w:pPr>
        <w:numPr>
          <w:ilvl w:val="0"/>
          <w:numId w:val="1002"/>
        </w:numPr>
        <w:pStyle w:val="Compact"/>
      </w:pPr>
      <w:r>
        <w:t xml:space="preserve">Establish partnerships with Rome-based institutions including the Roma Tre University Marine Biology Laboratory and the Italian Navy Oceanography Department.</w:t>
      </w:r>
    </w:p>
    <w:bookmarkEnd w:id="23"/>
    <w:bookmarkStart w:id="24" w:name="Xc96bf213a006ca3034b305e48e565e02ae17322"/>
    <w:p>
      <w:pPr>
        <w:pStyle w:val="Heading3"/>
      </w:pPr>
      <w:r>
        <w:t xml:space="preserve">Phase 2: Data Synthesis and Modeling (Months 13-24)</w:t>
      </w:r>
    </w:p>
    <w:p>
      <w:pPr>
        <w:numPr>
          <w:ilvl w:val="0"/>
          <w:numId w:val="1003"/>
        </w:numPr>
        <w:pStyle w:val="Compact"/>
      </w:pPr>
      <w:r>
        <w:t xml:space="preserve">Apply convolutional neural networks (CNNs) to identify oceanographic patterns driving seagrass meadow degradation (a Rome coastal priority).</w:t>
      </w:r>
    </w:p>
    <w:p>
      <w:pPr>
        <w:numPr>
          <w:ilvl w:val="0"/>
          <w:numId w:val="1003"/>
        </w:numPr>
        <w:pStyle w:val="Compact"/>
      </w:pPr>
      <w:r>
        <w:t xml:space="preserve">Conduct field campaigns in the MPA "Parco Nazionale del Circeo" with local biologists for ground-truthing.</w:t>
      </w:r>
    </w:p>
    <w:p>
      <w:pPr>
        <w:numPr>
          <w:ilvl w:val="0"/>
          <w:numId w:val="1003"/>
        </w:numPr>
        <w:pStyle w:val="Compact"/>
      </w:pPr>
      <w:r>
        <w:t xml:space="preserve">Develop a web-based decision-support tool accessible to Rome's municipal environmental agencies, visualizing real-time vulnerability indices.</w:t>
      </w:r>
    </w:p>
    <w:bookmarkEnd w:id="24"/>
    <w:bookmarkStart w:id="25" w:name="Xa6008b904d39a7c85e5ee2026c89b735fe5e51f"/>
    <w:p>
      <w:pPr>
        <w:pStyle w:val="Heading3"/>
      </w:pPr>
      <w:r>
        <w:t xml:space="preserve">Phase 3: Policy Integration and Dissemination (Months 25-36)</w:t>
      </w:r>
    </w:p>
    <w:p>
      <w:pPr>
        <w:numPr>
          <w:ilvl w:val="0"/>
          <w:numId w:val="1004"/>
        </w:numPr>
        <w:pStyle w:val="Compact"/>
      </w:pPr>
      <w:r>
        <w:t xml:space="preserve">Host stakeholder workshops in Rome with the Ministry of Ecological Transition, Roma Capitale, and coastal municipalities.</w:t>
      </w:r>
    </w:p>
    <w:p>
      <w:pPr>
        <w:numPr>
          <w:ilvl w:val="0"/>
          <w:numId w:val="1004"/>
        </w:numPr>
        <w:pStyle w:val="Compact"/>
      </w:pPr>
      <w:r>
        <w:t xml:space="preserve">Publish findings in high-impact journals (e.g.,</w:t>
      </w:r>
      <w:r>
        <w:t xml:space="preserve"> </w:t>
      </w:r>
      <w:r>
        <w:rPr>
          <w:iCs/>
          <w:i/>
        </w:rPr>
        <w:t xml:space="preserve">Marine Pollution Bulletin</w:t>
      </w:r>
      <w:r>
        <w:t xml:space="preserve">,</w:t>
      </w:r>
      <w:r>
        <w:t xml:space="preserve"> </w:t>
      </w:r>
      <w:r>
        <w:rPr>
          <w:iCs/>
          <w:i/>
        </w:rPr>
        <w:t xml:space="preserve">Progress in Oceanography</w:t>
      </w:r>
      <w:r>
        <w:t xml:space="preserve">) with a focus on Mediterranean relevance.</w:t>
      </w:r>
    </w:p>
    <w:p>
      <w:pPr>
        <w:numPr>
          <w:ilvl w:val="0"/>
          <w:numId w:val="1004"/>
        </w:numPr>
        <w:pStyle w:val="Compact"/>
      </w:pPr>
      <w:r>
        <w:t xml:space="preserve">Create open-access educational modules for the "Oceanography Rome" outreach program targeting schools and citizen science initiatives.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three transformative outputs directly benefiting Italy Rome:</w:t>
      </w:r>
    </w:p>
    <w:p>
      <w:pPr>
        <w:numPr>
          <w:ilvl w:val="0"/>
          <w:numId w:val="1005"/>
        </w:numPr>
        <w:pStyle w:val="Compact"/>
      </w:pPr>
      <w:r>
        <w:rPr>
          <w:bCs/>
          <w:b/>
        </w:rPr>
        <w:t xml:space="preserve">Operational Early-Warning System:</w:t>
      </w:r>
      <w:r>
        <w:t xml:space="preserve"> </w:t>
      </w:r>
      <w:r>
        <w:t xml:space="preserve">A first-of-its-kind real-time monitoring platform for the Rome-Tyrrhenian corridor, reducing response time to marine heatwaves by 40% (based on preliminary CNR model testing).</w:t>
      </w:r>
    </w:p>
    <w:p>
      <w:pPr>
        <w:numPr>
          <w:ilvl w:val="0"/>
          <w:numId w:val="1005"/>
        </w:numPr>
        <w:pStyle w:val="Compact"/>
      </w:pPr>
      <w:r>
        <w:rPr>
          <w:bCs/>
          <w:b/>
        </w:rPr>
        <w:t xml:space="preserve">Policy-Informed Conservation Framework:</w:t>
      </w:r>
      <w:r>
        <w:t xml:space="preserve"> </w:t>
      </w:r>
      <w:r>
        <w:t xml:space="preserve">A vulnerability index adopted by Rome's Coastal Management Office, enabling data-driven allocation of restoration resources to highest-risk zones like the Tiber Delta.</w:t>
      </w:r>
    </w:p>
    <w:p>
      <w:pPr>
        <w:numPr>
          <w:ilvl w:val="0"/>
          <w:numId w:val="1005"/>
        </w:numPr>
        <w:pStyle w:val="Compact"/>
      </w:pPr>
      <w:r>
        <w:rPr>
          <w:bCs/>
          <w:b/>
        </w:rPr>
        <w:t xml:space="preserve">Capacity Building:</w:t>
      </w:r>
      <w:r>
        <w:t xml:space="preserve"> </w:t>
      </w:r>
      <w:r>
        <w:t xml:space="preserve">Training 5 early-career Oceanographer researchers through CNR-Rome's dedicated marine science program, strengthening Italy's scientific workforce for Mediterranean stewardship.</w:t>
      </w:r>
    </w:p>
    <w:p>
      <w:pPr>
        <w:pStyle w:val="FirstParagraph"/>
      </w:pPr>
      <w:r>
        <w:t xml:space="preserve">The significance extends beyond Rome: By establishing a replicable model for Mediterranean coastal management, this project will inform the EU's</w:t>
      </w:r>
      <w:r>
        <w:t xml:space="preserve"> </w:t>
      </w:r>
      <w:r>
        <w:rPr>
          <w:iCs/>
          <w:i/>
        </w:rPr>
        <w:t xml:space="preserve">Blue Economy Strategy</w:t>
      </w:r>
      <w:r>
        <w:t xml:space="preserve"> </w:t>
      </w:r>
      <w:r>
        <w:t xml:space="preserve">and provide a blueprint for other coastal cities in Italy (e.g., Naples, Genoa). Crucially, it positions Rome as the undisputed leadership hub for oceanographic research in Southern Europe – a strategic advantage given Italy's presidency of the G7 environment working group in 2024.</w:t>
      </w:r>
    </w:p>
    <w:bookmarkEnd w:id="27"/>
    <w:bookmarkStart w:id="28" w:name="vi.-timeline-and-work-plan"/>
    <w:p>
      <w:pPr>
        <w:pStyle w:val="Heading2"/>
      </w:pPr>
      <w:r>
        <w:t xml:space="preserve">VI. 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Q1-Q4 (Year 1)</w:t>
            </w:r>
          </w:p>
        </w:tc>
        <w:tc>
          <w:tcPr/>
          <w:p>
            <w:pPr>
              <w:pStyle w:val="Compact"/>
              <w:jc w:val="left"/>
            </w:pPr>
            <w:r>
              <w:t xml:space="preserve">Sensor deployment, data acquisition protocol finalization with CNR-Rome partners</w:t>
            </w:r>
          </w:p>
        </w:tc>
        <w:tc>
          <w:tcPr/>
          <w:p>
            <w:pPr>
              <w:pStyle w:val="Compact"/>
              <w:jc w:val="left"/>
            </w:pPr>
            <w:r>
              <w:t xml:space="preserve">Fully operational monitoring transect covering Rome-Tyrrhenian corridor</w:t>
            </w:r>
          </w:p>
        </w:tc>
      </w:tr>
      <w:tr>
        <w:tc>
          <w:tcPr/>
          <w:p>
            <w:pPr>
              <w:pStyle w:val="Compact"/>
              <w:jc w:val="left"/>
            </w:pPr>
            <w:r>
              <w:t xml:space="preserve">Q5-Q8 (Year 1)</w:t>
            </w:r>
          </w:p>
        </w:tc>
        <w:tc>
          <w:tcPr/>
          <w:p>
            <w:pPr>
              <w:pStyle w:val="Compact"/>
              <w:jc w:val="left"/>
            </w:pPr>
            <w:r>
              <w:t xml:space="preserve">Model development, initial biodiversity correlation analysis</w:t>
            </w:r>
          </w:p>
        </w:tc>
        <w:tc>
          <w:tcPr/>
          <w:p>
            <w:pPr>
              <w:pStyle w:val="Compact"/>
              <w:jc w:val="left"/>
            </w:pPr>
            <w:r>
              <w:t xml:space="preserve">First draft of vulnerability framework for Mediterranean seagrass ecosystems</w:t>
            </w:r>
          </w:p>
        </w:tc>
      </w:tr>
      <w:tr>
        <w:tc>
          <w:tcPr/>
          <w:p>
            <w:pPr>
              <w:pStyle w:val="Compact"/>
              <w:jc w:val="left"/>
            </w:pPr>
            <w:r>
              <w:t xml:space="preserve">Q9-Q12 (Year 2)</w:t>
            </w:r>
          </w:p>
        </w:tc>
        <w:tc>
          <w:tcPr/>
          <w:p>
            <w:pPr>
              <w:pStyle w:val="Compact"/>
              <w:jc w:val="left"/>
            </w:pPr>
            <w:r>
              <w:t xml:space="preserve">Stakeholder validation workshops in Rome, tool integration with municipal systems</w:t>
            </w:r>
          </w:p>
        </w:tc>
        <w:tc>
          <w:tcPr/>
          <w:p>
            <w:pPr>
              <w:pStyle w:val="Compact"/>
              <w:jc w:val="left"/>
            </w:pPr>
            <w:r>
              <w:t xml:space="preserve">Rome Coastal Vulnerability Dashboard v1.0 (publicly accessible)</w:t>
            </w:r>
          </w:p>
        </w:tc>
      </w:tr>
      <w:tr>
        <w:tc>
          <w:tcPr/>
          <w:p>
            <w:pPr>
              <w:pStyle w:val="Compact"/>
              <w:jc w:val="left"/>
            </w:pPr>
            <w:r>
              <w:t xml:space="preserve">Q13-Q16 (Year 2)</w:t>
            </w:r>
          </w:p>
        </w:tc>
        <w:tc>
          <w:tcPr/>
          <w:p>
            <w:pPr>
              <w:pStyle w:val="Compact"/>
              <w:jc w:val="left"/>
            </w:pPr>
            <w:r>
              <w:t xml:space="preserve">Final model calibration, policy brief preparation for Italian Ministry</w:t>
            </w:r>
          </w:p>
        </w:tc>
        <w:tc>
          <w:tcPr/>
          <w:p>
            <w:pPr>
              <w:pStyle w:val="Compact"/>
              <w:jc w:val="left"/>
            </w:pPr>
            <w:r>
              <w:t xml:space="preserve">Policy Recommendation Report adopted by Rome City Council</w:t>
            </w:r>
          </w:p>
        </w:tc>
      </w:tr>
    </w:tbl>
    <w:bookmarkEnd w:id="28"/>
    <w:bookmarkStart w:id="29" w:name="vii.-conclusion"/>
    <w:p>
      <w:pPr>
        <w:pStyle w:val="Heading2"/>
      </w:pPr>
      <w:r>
        <w:t xml:space="preserve">VII. Conclusion</w:t>
      </w:r>
    </w:p>
    <w:p>
      <w:pPr>
        <w:pStyle w:val="FirstParagraph"/>
      </w:pPr>
      <w:r>
        <w:t xml:space="preserve">This Research Proposal presents a timely, actionable framework to address the climate emergency through the lens of marine science in Italy Rome. As an Oceanographer committed to translating data into conservation action, I will ensure every aspect of this project directly serves the needs of Rome's coastal communities and ecosystems. The proposed work transcends academic inquiry – it represents a strategic investment in Italy's environmental sovereignty and leadership within the Mediterranean basin. By establishing a permanent research infrastructure in Rome capable of responding to emerging oceanographic threats, this initiative will position</w:t>
      </w:r>
      <w:r>
        <w:t xml:space="preserve"> </w:t>
      </w:r>
      <w:r>
        <w:rPr>
          <w:iCs/>
          <w:i/>
        </w:rPr>
        <w:t xml:space="preserve">Italy Rome</w:t>
      </w:r>
      <w:r>
        <w:t xml:space="preserve"> </w:t>
      </w:r>
      <w:r>
        <w:t xml:space="preserve">as the definitive center for sustainable marine management in Europe. I respectfully request funding approval to commence this critical work through CNR-Rome's 2024 Strategic Marine Research Program, with the understanding that its success will yield tangible benefits for Rome's citizens, ecosystems, and Italy's global environmental reputation.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Mediterranean Oceanographic Studies in Italy Rome</dc:title>
  <dc:creator/>
  <dc:language>en</dc:language>
  <cp:keywords/>
  <dcterms:created xsi:type="dcterms:W3CDTF">2026-07-21T06:53:34Z</dcterms:created>
  <dcterms:modified xsi:type="dcterms:W3CDTF">2026-07-21T06:53:34Z</dcterms:modified>
</cp:coreProperties>
</file>

<file path=docProps/custom.xml><?xml version="1.0" encoding="utf-8"?>
<Properties xmlns="http://schemas.openxmlformats.org/officeDocument/2006/custom-properties" xmlns:vt="http://schemas.openxmlformats.org/officeDocument/2006/docPropsVTypes"/>
</file>