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Coastal</w:t>
      </w:r>
      <w:r>
        <w:t xml:space="preserve"> </w:t>
      </w:r>
      <w:r>
        <w:t xml:space="preserve">Ecosystem</w:t>
      </w:r>
      <w:r>
        <w:t xml:space="preserve"> </w:t>
      </w:r>
      <w:r>
        <w:t xml:space="preserve">Health</w:t>
      </w:r>
      <w:r>
        <w:t xml:space="preserve"> </w:t>
      </w:r>
      <w:r>
        <w:t xml:space="preserve">Assessment</w:t>
      </w:r>
      <w:r>
        <w:t xml:space="preserve"> </w:t>
      </w:r>
      <w:r>
        <w:t xml:space="preserve">Near</w:t>
      </w:r>
      <w:r>
        <w:t xml:space="preserve"> </w:t>
      </w:r>
      <w:r>
        <w:t xml:space="preserve">Kuala</w:t>
      </w:r>
      <w:r>
        <w:t xml:space="preserve"> </w:t>
      </w:r>
      <w:r>
        <w:t xml:space="preserve">Lumpur,</w:t>
      </w:r>
      <w:r>
        <w:t xml:space="preserve"> </w:t>
      </w:r>
      <w:r>
        <w:t xml:space="preserve">Malaysia</w:t>
      </w:r>
    </w:p>
    <w:bookmarkStart w:id="29" w:name="X24085499d562b135d5b6f79dd47e532078e299a"/>
    <w:p>
      <w:pPr>
        <w:pStyle w:val="Heading1"/>
      </w:pPr>
      <w:r>
        <w:t xml:space="preserve">Research Proposal: Assessing Anthropogenic Impacts on Coastal Marine Ecosystems in Selangor, Malaysia with Kuala Lumpur as the Central Research Hub</w:t>
      </w:r>
    </w:p>
    <w:bookmarkStart w:id="20" w:name="abstract"/>
    <w:p>
      <w:pPr>
        <w:pStyle w:val="Heading2"/>
      </w:pPr>
      <w:r>
        <w:t xml:space="preserve">Abstract</w:t>
      </w:r>
    </w:p>
    <w:p>
      <w:pPr>
        <w:pStyle w:val="FirstParagraph"/>
      </w:pPr>
      <w:r>
        <w:t xml:space="preserve">This research proposal outlines a critical investigation into coastal marine ecosystem degradation along the Selangor coastline, strategically positioned near</w:t>
      </w:r>
      <w:r>
        <w:t xml:space="preserve"> </w:t>
      </w:r>
      <w:r>
        <w:rPr>
          <w:bCs/>
          <w:b/>
        </w:rPr>
        <w:t xml:space="preserve">Malaysia Kuala Lumpur</w:t>
      </w:r>
      <w:r>
        <w:t xml:space="preserve">. As an experienced</w:t>
      </w:r>
      <w:r>
        <w:t xml:space="preserve"> </w:t>
      </w:r>
      <w:r>
        <w:rPr>
          <w:bCs/>
          <w:b/>
        </w:rPr>
        <w:t xml:space="preserve">Oceanographer</w:t>
      </w:r>
      <w:r>
        <w:t xml:space="preserve">, I propose a 24-month study to quantify pollution loads (particularly microplastics and chemical contaminants), assess coral reef health, and evaluate mangrove carbon sequestration potential in the Johor Strait and Port Klang regions. The project leverages Kuala Lumpur as its administrative, logistical, and analytical base—enabling unprecedented collaboration with Universiti Malaya’s Marine Science Centre and the Department of Fisheries Malaysia. With urban expansion accelerating in Selangor (home to 90% of</w:t>
      </w:r>
      <w:r>
        <w:t xml:space="preserve"> </w:t>
      </w:r>
      <w:r>
        <w:rPr>
          <w:bCs/>
          <w:b/>
        </w:rPr>
        <w:t xml:space="preserve">Malaysia</w:t>
      </w:r>
      <w:r>
        <w:t xml:space="preserve">'s population), this</w:t>
      </w:r>
      <w:r>
        <w:t xml:space="preserve"> </w:t>
      </w:r>
      <w:r>
        <w:rPr>
          <w:bCs/>
          <w:b/>
        </w:rPr>
        <w:t xml:space="preserve">Research Proposal</w:t>
      </w:r>
      <w:r>
        <w:t xml:space="preserve"> </w:t>
      </w:r>
      <w:r>
        <w:t xml:space="preserve">addresses a critical gap in coastal management data directly relevant to</w:t>
      </w:r>
      <w:r>
        <w:t xml:space="preserve"> </w:t>
      </w:r>
      <w:r>
        <w:rPr>
          <w:bCs/>
          <w:b/>
        </w:rPr>
        <w:t xml:space="preserve">Malaysia Kuala Lumpur</w:t>
      </w:r>
      <w:r>
        <w:t xml:space="preserve">'s sustainability agenda.</w:t>
      </w:r>
    </w:p>
    <w:bookmarkEnd w:id="20"/>
    <w:bookmarkStart w:id="21" w:name="i.-introduction-and-background"/>
    <w:p>
      <w:pPr>
        <w:pStyle w:val="Heading2"/>
      </w:pPr>
      <w:r>
        <w:t xml:space="preserve">I. Introduction and Background</w:t>
      </w:r>
    </w:p>
    <w:p>
      <w:pPr>
        <w:pStyle w:val="FirstParagraph"/>
      </w:pPr>
      <w:r>
        <w:rPr>
          <w:iCs/>
          <w:i/>
        </w:rPr>
        <w:t xml:space="preserve">Kuala Lumpur, Malaysia's capital city, is geographically inland but serves as the undisputed epicenter for national marine research coordination</w:t>
      </w:r>
      <w:r>
        <w:t xml:space="preserve">. While the city itself lacks direct coastline access, its strategic position enables efficient management of coastal fieldwork across 150km of</w:t>
      </w:r>
      <w:r>
        <w:t xml:space="preserve"> </w:t>
      </w:r>
      <w:r>
        <w:rPr>
          <w:bCs/>
          <w:b/>
        </w:rPr>
        <w:t xml:space="preserve">Malaysia</w:t>
      </w:r>
      <w:r>
        <w:t xml:space="preserve">'s west coast—from Penang to Johor. The Selangor coastline, immediately adjacent to Kuala Lumpur's urban sprawl (within 45km), faces severe pressure from industrial discharge, sewage outfalls, and tourism-related pollution. Recent studies indicate a 37% decline in coral cover near Port Klang since 2010 (Malaysian Journal of Marine Science, 2022). As an</w:t>
      </w:r>
      <w:r>
        <w:t xml:space="preserve"> </w:t>
      </w:r>
      <w:r>
        <w:rPr>
          <w:bCs/>
          <w:b/>
        </w:rPr>
        <w:t xml:space="preserve">Oceanographer</w:t>
      </w:r>
      <w:r>
        <w:t xml:space="preserve"> </w:t>
      </w:r>
      <w:r>
        <w:t xml:space="preserve">with 8 years' field experience across Southeast Asian waters, I recognize that existing data is fragmented and lacks the spatial resolution required for effective policy intervention in</w:t>
      </w:r>
      <w:r>
        <w:t xml:space="preserve"> </w:t>
      </w:r>
      <w:r>
        <w:rPr>
          <w:bCs/>
          <w:b/>
        </w:rPr>
        <w:t xml:space="preserve">Malaysia Kuala Lumpur</w:t>
      </w:r>
      <w:r>
        <w:t xml:space="preserve">'s coastal management framework.</w:t>
      </w:r>
    </w:p>
    <w:bookmarkEnd w:id="21"/>
    <w:bookmarkStart w:id="22" w:name="ii.-research-gap-and-justification"/>
    <w:p>
      <w:pPr>
        <w:pStyle w:val="Heading2"/>
      </w:pPr>
      <w:r>
        <w:t xml:space="preserve">II. Research Gap and Justification</w:t>
      </w:r>
    </w:p>
    <w:p>
      <w:pPr>
        <w:pStyle w:val="FirstParagraph"/>
      </w:pPr>
      <w:r>
        <w:t xml:space="preserve">Current marine monitoring in Malaysia relies heavily on satellite imagery and sporadic government surveys, creating critical blind spots near high-density urban zones like those surrounding</w:t>
      </w:r>
      <w:r>
        <w:t xml:space="preserve"> </w:t>
      </w:r>
      <w:r>
        <w:rPr>
          <w:bCs/>
          <w:b/>
        </w:rPr>
        <w:t xml:space="preserve">Kuala Lumpur</w:t>
      </w:r>
      <w:r>
        <w:t xml:space="preserve">. No comprehensive study has yet integrated: (1) real-time microplastic tracking in estuaries feeding into the Straits of Malacca, (2) biochemical analysis of sediment toxins from industrial clusters near Shah Alam, and (3) socio-economic assessments of coastal communities dependent on fishing. This</w:t>
      </w:r>
      <w:r>
        <w:t xml:space="preserve"> </w:t>
      </w:r>
      <w:r>
        <w:rPr>
          <w:bCs/>
          <w:b/>
        </w:rPr>
        <w:t xml:space="preserve">Research Proposal</w:t>
      </w:r>
      <w:r>
        <w:t xml:space="preserve"> </w:t>
      </w:r>
      <w:r>
        <w:t xml:space="preserve">directly addresses these gaps. The proximity to</w:t>
      </w:r>
      <w:r>
        <w:t xml:space="preserve"> </w:t>
      </w:r>
      <w:r>
        <w:rPr>
          <w:bCs/>
          <w:b/>
        </w:rPr>
        <w:t xml:space="preserve">Malaysia Kuala Lumpur</w:t>
      </w:r>
      <w:r>
        <w:t xml:space="preserve">'s scientific institutions (e.g., MPOB, MARA Institute) ensures rapid data translation into policy—something impossible with fieldwork centered in remote island locations.</w:t>
      </w:r>
    </w:p>
    <w:bookmarkEnd w:id="22"/>
    <w:bookmarkStart w:id="23" w:name="iii.-research-objectives"/>
    <w:p>
      <w:pPr>
        <w:pStyle w:val="Heading2"/>
      </w:pPr>
      <w:r>
        <w:t xml:space="preserve">III. Research Objectives</w:t>
      </w:r>
    </w:p>
    <w:p>
      <w:pPr>
        <w:numPr>
          <w:ilvl w:val="0"/>
          <w:numId w:val="1001"/>
        </w:numPr>
        <w:pStyle w:val="Compact"/>
      </w:pPr>
      <w:r>
        <w:rPr>
          <w:bCs/>
          <w:b/>
        </w:rPr>
        <w:t xml:space="preserve">Quantify Pollution Dynamics:</w:t>
      </w:r>
      <w:r>
        <w:t xml:space="preserve"> </w:t>
      </w:r>
      <w:r>
        <w:t xml:space="preserve">Measure microplastic density (0–5mm particles) and heavy metal concentrations (Pb, Cd, Hg) across 10 stations from Selangor’s coast to the Johor Strait using standardized ISO 23687 protocols.</w:t>
      </w:r>
    </w:p>
    <w:p>
      <w:pPr>
        <w:numPr>
          <w:ilvl w:val="0"/>
          <w:numId w:val="1001"/>
        </w:numPr>
        <w:pStyle w:val="Compact"/>
      </w:pPr>
      <w:r>
        <w:rPr>
          <w:bCs/>
          <w:b/>
        </w:rPr>
        <w:t xml:space="preserve">Evaluate Ecosystem Resilience:</w:t>
      </w:r>
      <w:r>
        <w:t xml:space="preserve"> </w:t>
      </w:r>
      <w:r>
        <w:t xml:space="preserve">Assess coral health (using Reef Check methodology) and mangrove root-zone carbon stocks at three sites with varying anthropogenic stress levels near Kuala Lumpur's urban edge.</w:t>
      </w:r>
    </w:p>
    <w:p>
      <w:pPr>
        <w:numPr>
          <w:ilvl w:val="0"/>
          <w:numId w:val="1001"/>
        </w:numPr>
        <w:pStyle w:val="Compact"/>
      </w:pPr>
      <w:r>
        <w:rPr>
          <w:bCs/>
          <w:b/>
        </w:rPr>
        <w:t xml:space="preserve">Develop Predictive Models:</w:t>
      </w:r>
      <w:r>
        <w:t xml:space="preserve"> </w:t>
      </w:r>
      <w:r>
        <w:t xml:space="preserve">Create a GIS-based vulnerability index mapping pollution hotspots to inform the</w:t>
      </w:r>
      <w:r>
        <w:t xml:space="preserve"> </w:t>
      </w:r>
      <w:r>
        <w:rPr>
          <w:bCs/>
          <w:b/>
        </w:rPr>
        <w:t xml:space="preserve">Malaysia</w:t>
      </w:r>
      <w:r>
        <w:t xml:space="preserve"> </w:t>
      </w:r>
      <w:r>
        <w:t xml:space="preserve">National Coastal Management Plan, with direct output for</w:t>
      </w:r>
      <w:r>
        <w:t xml:space="preserve"> </w:t>
      </w:r>
      <w:r>
        <w:rPr>
          <w:bCs/>
          <w:b/>
        </w:rPr>
        <w:t xml:space="preserve">Kuala Lumpur</w:t>
      </w:r>
      <w:r>
        <w:t xml:space="preserve">-based authorities (e.g., KLCC Development Authority).</w:t>
      </w:r>
    </w:p>
    <w:bookmarkEnd w:id="23"/>
    <w:bookmarkStart w:id="24" w:name="iv.-methodology-and-fieldwork-design"/>
    <w:p>
      <w:pPr>
        <w:pStyle w:val="Heading2"/>
      </w:pPr>
      <w:r>
        <w:t xml:space="preserve">IV. Methodology and Fieldwork Design</w:t>
      </w:r>
    </w:p>
    <w:p>
      <w:pPr>
        <w:pStyle w:val="FirstParagraph"/>
      </w:pPr>
      <w:r>
        <w:t xml:space="preserve">The project will be executed from a central base at the University of Kuala Lumpur (UniKL), minimizing logistical costs while maximizing access to Port Klang's marine environment. Phase 1 (Months 1–6) involves baseline data collection: weekly water/sediment sampling during monsoon and dry seasons; drone-assisted coral health mapping; and community interviews with fisherfolk in Klang Valley. Phase 2 (Months 7–18) focuses on laboratory analysis at UniKL's Marine Lab, utilizing HPLC-MS for chemical contaminants and Raman spectroscopy for microplastic identification—techniques unavailable at most coastal field stations outside</w:t>
      </w:r>
      <w:r>
        <w:t xml:space="preserve"> </w:t>
      </w:r>
      <w:r>
        <w:rPr>
          <w:bCs/>
          <w:b/>
        </w:rPr>
        <w:t xml:space="preserve">Malaysia Kuala Lumpur</w:t>
      </w:r>
      <w:r>
        <w:t xml:space="preserve">. Crucially, all data will be cross-referenced with KL-based satellite datasets (e.g., MODIS) to validate on-ground findings. The</w:t>
      </w:r>
      <w:r>
        <w:t xml:space="preserve"> </w:t>
      </w:r>
      <w:r>
        <w:rPr>
          <w:bCs/>
          <w:b/>
        </w:rPr>
        <w:t xml:space="preserve">Oceanographer</w:t>
      </w:r>
      <w:r>
        <w:t xml:space="preserve"> </w:t>
      </w:r>
      <w:r>
        <w:t xml:space="preserve">will lead field operations, ensuring adherence to ISO marine science standards while collaborating with Malaysian researchers under the National Research Council's guidance.</w:t>
      </w:r>
    </w:p>
    <w:bookmarkEnd w:id="24"/>
    <w:bookmarkStart w:id="25" w:name="v.-expected-outcomes-and-impact"/>
    <w:p>
      <w:pPr>
        <w:pStyle w:val="Heading2"/>
      </w:pPr>
      <w:r>
        <w:t xml:space="preserve">V. Expected Outcomes and Impact</w:t>
      </w:r>
    </w:p>
    <w:p>
      <w:pPr>
        <w:pStyle w:val="FirstParagraph"/>
      </w:pPr>
      <w:r>
        <w:t xml:space="preserve">This research will produce three key deliverables directly serving Malaysia's coastal sustainability goals: (1) A publicly accessible digital atlas of pollution hotspots for</w:t>
      </w:r>
      <w:r>
        <w:t xml:space="preserve"> </w:t>
      </w:r>
      <w:r>
        <w:rPr>
          <w:bCs/>
          <w:b/>
        </w:rPr>
        <w:t xml:space="preserve">Malaysia Kuala Lumpur</w:t>
      </w:r>
      <w:r>
        <w:t xml:space="preserve">'s Department of Environment; (2) Policy briefs targeting the Ministry of Water, Land and Natural Resources; and (3) Capacity-building workshops for 50+ local marine officers from Selangor. Critically, the study’s proximity to</w:t>
      </w:r>
      <w:r>
        <w:t xml:space="preserve"> </w:t>
      </w:r>
      <w:r>
        <w:rPr>
          <w:bCs/>
          <w:b/>
        </w:rPr>
        <w:t xml:space="preserve">Malaysia Kuala Lumpur</w:t>
      </w:r>
      <w:r>
        <w:t xml:space="preserve"> </w:t>
      </w:r>
      <w:r>
        <w:t xml:space="preserve">ensures immediate stakeholder engagement—unlike remote oceanographic projects. Expected outcomes include: a 20% improvement in predictive accuracy of pollution spread models (vs. current methods), and identification of three priority sites for mangrove restoration under Malaysia's National Carbon Strategy.</w:t>
      </w:r>
    </w:p>
    <w:bookmarkEnd w:id="25"/>
    <w:bookmarkStart w:id="26" w:name="X1f3b10cb9cfd4f78a79824ffc2925e602844091"/>
    <w:p>
      <w:pPr>
        <w:pStyle w:val="Heading2"/>
      </w:pPr>
      <w:r>
        <w:t xml:space="preserve">VI. Significance to Malaysia and Kuala Lumpur</w:t>
      </w:r>
    </w:p>
    <w:p>
      <w:pPr>
        <w:pStyle w:val="FirstParagraph"/>
      </w:pPr>
      <w:r>
        <w:t xml:space="preserve">This work is uniquely positioned to advance</w:t>
      </w:r>
      <w:r>
        <w:t xml:space="preserve"> </w:t>
      </w:r>
      <w:r>
        <w:rPr>
          <w:bCs/>
          <w:b/>
        </w:rPr>
        <w:t xml:space="preserve">Malaysia</w:t>
      </w:r>
      <w:r>
        <w:t xml:space="preserve">'s commitments under the UN Sustainable Development Goals (SDG 14: Life Below Water) and the ASEAN Marine Environmental Protection Agreement. By anchoring research in</w:t>
      </w:r>
      <w:r>
        <w:t xml:space="preserve"> </w:t>
      </w:r>
      <w:r>
        <w:rPr>
          <w:bCs/>
          <w:b/>
        </w:rPr>
        <w:t xml:space="preserve">Kuala Lumpur</w:t>
      </w:r>
      <w:r>
        <w:t xml:space="preserve">, not just geographically but operationally, it transforms Kuala Lumpur from a landlocked capital into a</w:t>
      </w:r>
      <w:r>
        <w:t xml:space="preserve"> </w:t>
      </w:r>
      <w:r>
        <w:rPr>
          <w:iCs/>
          <w:i/>
        </w:rPr>
        <w:t xml:space="preserve">national marine intelligence hub</w:t>
      </w:r>
      <w:r>
        <w:t xml:space="preserve">. For instance, findings on plastic accumulation patterns could directly inform KL's upcoming "Zero Single-Use Plastic" urban policy (2025). The project also addresses Malaysia’s critical need for localized oceanographic expertise—currently, only 12% of Malaysian marine scientists are based in the west coast states where &gt;75% of coastal populations live. This</w:t>
      </w:r>
      <w:r>
        <w:t xml:space="preserve"> </w:t>
      </w:r>
      <w:r>
        <w:rPr>
          <w:bCs/>
          <w:b/>
        </w:rPr>
        <w:t xml:space="preserve">Research Proposal</w:t>
      </w:r>
      <w:r>
        <w:t xml:space="preserve"> </w:t>
      </w:r>
      <w:r>
        <w:t xml:space="preserve">thus positions</w:t>
      </w:r>
      <w:r>
        <w:t xml:space="preserve"> </w:t>
      </w:r>
      <w:r>
        <w:rPr>
          <w:bCs/>
          <w:b/>
        </w:rPr>
        <w:t xml:space="preserve">Kuala Lumpur</w:t>
      </w:r>
      <w:r>
        <w:t xml:space="preserve"> </w:t>
      </w:r>
      <w:r>
        <w:t xml:space="preserve">as the catalyst for a new era of evidence-based coastal governance in</w:t>
      </w:r>
      <w:r>
        <w:t xml:space="preserve"> </w:t>
      </w:r>
      <w:r>
        <w:rPr>
          <w:bCs/>
          <w:b/>
        </w:rPr>
        <w:t xml:space="preserve">Malaysia</w:t>
      </w:r>
      <w:r>
        <w:t xml:space="preserve">.</w:t>
      </w:r>
    </w:p>
    <w:bookmarkEnd w:id="26"/>
    <w:bookmarkStart w:id="27" w:name="vii.-conclusion"/>
    <w:p>
      <w:pPr>
        <w:pStyle w:val="Heading2"/>
      </w:pPr>
      <w:r>
        <w:t xml:space="preserve">VII. Conclusion</w:t>
      </w:r>
    </w:p>
    <w:p>
      <w:pPr>
        <w:pStyle w:val="FirstParagraph"/>
      </w:pPr>
      <w:r>
        <w:t xml:space="preserve">This study transcends conventional oceanography by centering its operational model around Malaysia's geopolitical and administrative heart—</w:t>
      </w:r>
      <w:r>
        <w:rPr>
          <w:bCs/>
          <w:b/>
        </w:rPr>
        <w:t xml:space="preserve">Kuala Lumpur</w:t>
      </w:r>
      <w:r>
        <w:t xml:space="preserve">. As an</w:t>
      </w:r>
      <w:r>
        <w:t xml:space="preserve"> </w:t>
      </w:r>
      <w:r>
        <w:rPr>
          <w:bCs/>
          <w:b/>
        </w:rPr>
        <w:t xml:space="preserve">Oceanographer</w:t>
      </w:r>
      <w:r>
        <w:t xml:space="preserve"> </w:t>
      </w:r>
      <w:r>
        <w:t xml:space="preserve">deeply familiar with Southeast Asia’s marine challenges, I affirm that this proposal delivers actionable science where it matters most: for the communities, ecosystems, and policies directly shaped by urban expansion near the capital. The data generated will not merely fill academic gaps but directly fuel Malaysia's coastal management roadmap. With support from Malaysian institutions anchored in</w:t>
      </w:r>
      <w:r>
        <w:t xml:space="preserve"> </w:t>
      </w:r>
      <w:r>
        <w:rPr>
          <w:bCs/>
          <w:b/>
        </w:rPr>
        <w:t xml:space="preserve">Kuala Lumpur</w:t>
      </w:r>
      <w:r>
        <w:t xml:space="preserve">, this project promises to redefine how marine research serves national development—proving that even a landlocked capital can lead the nation’s ocean conservation agenda.</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Coastal Ecosystem Health Assessment Near Kuala Lumpur, Malaysia</dc:title>
  <dc:creator/>
  <dc:language>en</dc:language>
  <cp:keywords/>
  <dcterms:created xsi:type="dcterms:W3CDTF">2026-07-23T09:15:22Z</dcterms:created>
  <dcterms:modified xsi:type="dcterms:W3CDTF">2026-07-23T09:15:22Z</dcterms:modified>
</cp:coreProperties>
</file>

<file path=docProps/custom.xml><?xml version="1.0" encoding="utf-8"?>
<Properties xmlns="http://schemas.openxmlformats.org/officeDocument/2006/custom-properties" xmlns:vt="http://schemas.openxmlformats.org/officeDocument/2006/docPropsVTypes"/>
</file>