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Oceanographic</w:t>
      </w:r>
      <w:r>
        <w:t xml:space="preserve"> </w:t>
      </w:r>
      <w:r>
        <w:t xml:space="preserve">Innovation</w:t>
      </w:r>
      <w:r>
        <w:t xml:space="preserve"> </w:t>
      </w:r>
      <w:r>
        <w:t xml:space="preserve">in</w:t>
      </w:r>
      <w:r>
        <w:t xml:space="preserve"> </w:t>
      </w:r>
      <w:r>
        <w:t xml:space="preserve">Amsterdam</w:t>
      </w:r>
    </w:p>
    <w:bookmarkStart w:id="32" w:name="X5360b3df2c101ca350f1bb8f5248547ae13f2fa"/>
    <w:p>
      <w:pPr>
        <w:pStyle w:val="Heading1"/>
      </w:pPr>
      <w:r>
        <w:t xml:space="preserve">Research Proposal: Integrating Multidisciplinary Oceanography for Sustainable Urban Coastal Management in the Netherlands (Amsterdam)</w:t>
      </w:r>
    </w:p>
    <w:bookmarkStart w:id="20" w:name="abstract"/>
    <w:p>
      <w:pPr>
        <w:pStyle w:val="Heading2"/>
      </w:pPr>
      <w:r>
        <w:t xml:space="preserve">Abstract</w:t>
      </w:r>
    </w:p>
    <w:p>
      <w:pPr>
        <w:pStyle w:val="FirstParagraph"/>
      </w:pPr>
      <w:r>
        <w:t xml:space="preserve">This research proposal outlines a comprehensive study to address critical coastal vulnerability challenges facing Amsterdam and the broader Netherlands through advanced oceanographic science. As an emerging Oceanographer within the Dutch academic landscape, this project leverages Amsterdam’s unique position as a global leader in water management to develop actionable strategies for climate adaptation. The proposed work integrates cutting-edge ocean monitoring, hydrodynamic modeling, and socio-ecological analysis specifically tailored to the Rhine-Meuse-Scheldt delta system. By focusing on Amsterdam's urbanized coastal environment, this research directly contributes to national resilience goals while establishing new paradigms for global port cities facing sea-level rise. The study requires a dedicated Oceanographer with expertise in estuarine dynamics and coastal engineering to lead the interdisciplinary team.</w:t>
      </w:r>
    </w:p>
    <w:bookmarkEnd w:id="20"/>
    <w:bookmarkStart w:id="21" w:name="X58d782562b8d382adfa9fc27b75e97f43670d23"/>
    <w:p>
      <w:pPr>
        <w:pStyle w:val="Heading2"/>
      </w:pPr>
      <w:r>
        <w:t xml:space="preserve">1. Introduction: The Imperative for Oceanographic Research in Amsterdam</w:t>
      </w:r>
    </w:p>
    <w:p>
      <w:pPr>
        <w:pStyle w:val="FirstParagraph"/>
      </w:pPr>
      <w:r>
        <w:t xml:space="preserve">The Netherlands, particularly Amsterdam, confronts an existential challenge: 60% of its land lies below sea level, with the city's historic center built on peat soils vulnerable to subsidence and inundation. As a global leader in water management (embodied by the Delta Works and Room for the River program), Amsterdam is uniquely positioned to pioneer next-generation coastal solutions. However, current models insufficiently account for complex interactions between urban infrastructure, tidal dynamics, and climate change impacts within Amsterdam's confined delta system. This research gap necessitates a specialized Oceanographer to develop location-specific insights that transcend traditional marine science frameworks. The Netherlands’ commitment to becoming climate-resilient by 2050 (as outlined in the National Climate Adaptation Strategy) makes this project not merely academic but an urgent national priority.</w:t>
      </w:r>
    </w:p>
    <w:bookmarkEnd w:id="21"/>
    <w:bookmarkStart w:id="22" w:name="research-gap-and-significance"/>
    <w:p>
      <w:pPr>
        <w:pStyle w:val="Heading2"/>
      </w:pPr>
      <w:r>
        <w:t xml:space="preserve">2. Research Gap and Significance</w:t>
      </w:r>
    </w:p>
    <w:p>
      <w:pPr>
        <w:pStyle w:val="FirstParagraph"/>
      </w:pPr>
      <w:r>
        <w:t xml:space="preserve">Existing oceanographic studies in the Netherlands predominantly focus on open-coast dynamics or large-scale delta models, overlooking Amsterdam's micro-environmental nuances. Critical omissions include:</w:t>
      </w:r>
    </w:p>
    <w:p>
      <w:pPr>
        <w:numPr>
          <w:ilvl w:val="0"/>
          <w:numId w:val="1001"/>
        </w:numPr>
        <w:pStyle w:val="Compact"/>
      </w:pPr>
      <w:r>
        <w:t xml:space="preserve">Lack of high-resolution monitoring for urban canal networks interacting with tidal estuaries</w:t>
      </w:r>
    </w:p>
    <w:p>
      <w:pPr>
        <w:numPr>
          <w:ilvl w:val="0"/>
          <w:numId w:val="1001"/>
        </w:numPr>
        <w:pStyle w:val="Compact"/>
      </w:pPr>
      <w:r>
        <w:t xml:space="preserve">Insufficient integration of socio-economic factors (e.g., port operations, tourism) into hydrodynamic models</w:t>
      </w:r>
    </w:p>
    <w:p>
      <w:pPr>
        <w:numPr>
          <w:ilvl w:val="0"/>
          <w:numId w:val="1001"/>
        </w:numPr>
        <w:pStyle w:val="Compact"/>
      </w:pPr>
      <w:r>
        <w:t xml:space="preserve">Minimal assessment of emerging threats like saltwater intrusion into freshwater aquifers beneath Amsterdam's historic districts</w:t>
      </w:r>
    </w:p>
    <w:p>
      <w:pPr>
        <w:pStyle w:val="FirstParagraph"/>
      </w:pPr>
      <w:r>
        <w:t xml:space="preserve">This project directly addresses these gaps by positioning the Oceanographer as a central coordinator between physical oceanography, urban planning, and environmental policy. The outcomes will provide Amsterdam with unprecedented predictive capabilities for storm surges, water quality changes, and infrastructure resilience – directly supporting the City of Amsterdam's "Climate Adaptation Strategy 2021-2030" and the national Delta Programme.</w:t>
      </w:r>
    </w:p>
    <w:bookmarkEnd w:id="22"/>
    <w:bookmarkStart w:id="23" w:name="research-objectives"/>
    <w:p>
      <w:pPr>
        <w:pStyle w:val="Heading2"/>
      </w:pPr>
      <w:r>
        <w:t xml:space="preserve">3. Research Objectives</w:t>
      </w:r>
    </w:p>
    <w:p>
      <w:pPr>
        <w:pStyle w:val="FirstParagraph"/>
      </w:pPr>
      <w:r>
        <w:t xml:space="preserve">The primary aims are:</w:t>
      </w:r>
    </w:p>
    <w:p>
      <w:pPr>
        <w:numPr>
          <w:ilvl w:val="0"/>
          <w:numId w:val="1002"/>
        </w:numPr>
        <w:pStyle w:val="Compact"/>
      </w:pPr>
      <w:r>
        <w:t xml:space="preserve">To develop a high-resolution (5m resolution) hydrodynamic model of Amsterdam's entire coastal-urban water system, including canals, IJ Lake, and connection to the North Sea via the Port of Rotterdam.</w:t>
      </w:r>
    </w:p>
    <w:p>
      <w:pPr>
        <w:numPr>
          <w:ilvl w:val="0"/>
          <w:numId w:val="1002"/>
        </w:numPr>
        <w:pStyle w:val="Compact"/>
      </w:pPr>
      <w:r>
        <w:t xml:space="preserve">To quantify saltwater intrusion dynamics into Amsterdam's groundwater systems under varying climate scenarios (RCP 4.5/8.5) using in-situ sensor networks deployed across key urban zones.</w:t>
      </w:r>
    </w:p>
    <w:p>
      <w:pPr>
        <w:numPr>
          <w:ilvl w:val="0"/>
          <w:numId w:val="1002"/>
        </w:numPr>
        <w:pStyle w:val="Compact"/>
      </w:pPr>
      <w:r>
        <w:t xml:space="preserve">To assess socio-economic vulnerability thresholds for critical infrastructure (e.g., metro lines, historic buildings, port facilities) through stakeholder co-creation workshops with Amsterdam's Water Board and municipal authorities.</w:t>
      </w:r>
    </w:p>
    <w:p>
      <w:pPr>
        <w:numPr>
          <w:ilvl w:val="0"/>
          <w:numId w:val="1002"/>
        </w:numPr>
        <w:pStyle w:val="Compact"/>
      </w:pPr>
      <w:r>
        <w:t xml:space="preserve">To establish a predictive framework for "urban blue-green infrastructure" adaptation measures (e.g., adaptive canal walls, floating districts) tailored to Amsterdam's unique geography.</w:t>
      </w:r>
    </w:p>
    <w:bookmarkEnd w:id="23"/>
    <w:bookmarkStart w:id="27" w:name="Xfee54d9f3208301a1251fd635627d14146aa680"/>
    <w:p>
      <w:pPr>
        <w:pStyle w:val="Heading2"/>
      </w:pPr>
      <w:r>
        <w:t xml:space="preserve">4. Methodology: An Oceanographer’s Multidisciplinary Approach</w:t>
      </w:r>
    </w:p>
    <w:p>
      <w:pPr>
        <w:pStyle w:val="FirstParagraph"/>
      </w:pPr>
      <w:r>
        <w:t xml:space="preserve">The research will be executed through three integrated phases under the leadership of a dedicated Oceanographer with expertise in coastal systems and Dutch water governance:</w:t>
      </w:r>
    </w:p>
    <w:bookmarkStart w:id="24" w:name="phase-1-data-integration-months-1-6"/>
    <w:p>
      <w:pPr>
        <w:pStyle w:val="Heading3"/>
      </w:pPr>
      <w:r>
        <w:t xml:space="preserve">Phase 1: Data Integration (Months 1-6)</w:t>
      </w:r>
    </w:p>
    <w:p>
      <w:pPr>
        <w:pStyle w:val="FirstParagraph"/>
      </w:pPr>
      <w:r>
        <w:t xml:space="preserve">Collaborate with Deltares, Rijkswaterstaat, and VU Amsterdam to integrate existing datasets: satellite altimetry (Sentinel-6), tide gauge records from the IJmuiden observatory, and historical water quality logs. Deploy 50 low-cost IoT sensors across Amsterdam's canal network (including canals near Leidseplein and Nieuwmarkt) for real-time salinity, temperature, and flow velocity monitoring.</w:t>
      </w:r>
    </w:p>
    <w:bookmarkEnd w:id="24"/>
    <w:bookmarkStart w:id="25" w:name="X7c4f8b3c92d0252b68a0d9b3b8a097c939d325f"/>
    <w:p>
      <w:pPr>
        <w:pStyle w:val="Heading3"/>
      </w:pPr>
      <w:r>
        <w:t xml:space="preserve">Phase 2: Modeling &amp; Scenario Analysis (Months 7-18)</w:t>
      </w:r>
    </w:p>
    <w:p>
      <w:pPr>
        <w:pStyle w:val="FirstParagraph"/>
      </w:pPr>
      <w:r>
        <w:t xml:space="preserve">Utilize Delft3D software to build a coupled model integrating the North Sea, IJ Lake, and urban canals. Simulate climate scenarios (e.g., +0.5m sea-level rise by 2040) under varying storm conditions using Amsterdam's historical flood data (e.g., 2019 "Kwade Schelde" event). The Oceanographer will calibrate models against field measurements, ensuring local relevance.</w:t>
      </w:r>
    </w:p>
    <w:bookmarkEnd w:id="25"/>
    <w:bookmarkStart w:id="26" w:name="X807e41883d5974a0fd4978bafaff9b8d3b3f181"/>
    <w:p>
      <w:pPr>
        <w:pStyle w:val="Heading3"/>
      </w:pPr>
      <w:r>
        <w:t xml:space="preserve">Phase 3: Stakeholder Co-Design &amp; Policy Integration (Months 19-24)</w:t>
      </w:r>
    </w:p>
    <w:p>
      <w:pPr>
        <w:pStyle w:val="FirstParagraph"/>
      </w:pPr>
      <w:r>
        <w:t xml:space="preserve">Conduct workshops with Amsterdam Water Board, City Climate Office, and port authorities to translate scientific outputs into adaptive measures. Develop a digital dashboard for real-time risk visualization accessible to municipal planners – a first for Dutch urban coastal management.</w:t>
      </w:r>
    </w:p>
    <w:bookmarkEnd w:id="26"/>
    <w:bookmarkEnd w:id="27"/>
    <w:bookmarkStart w:id="28" w:name="expected-outcomes-and-impact"/>
    <w:p>
      <w:pPr>
        <w:pStyle w:val="Heading2"/>
      </w:pPr>
      <w:r>
        <w:t xml:space="preserve">5. Expected Outcomes and Impact</w:t>
      </w:r>
    </w:p>
    <w:p>
      <w:pPr>
        <w:pStyle w:val="FirstParagraph"/>
      </w:pPr>
      <w:r>
        <w:t xml:space="preserve">This research will deliver:</w:t>
      </w:r>
    </w:p>
    <w:p>
      <w:pPr>
        <w:numPr>
          <w:ilvl w:val="0"/>
          <w:numId w:val="1003"/>
        </w:numPr>
        <w:pStyle w:val="Compact"/>
      </w:pPr>
      <w:r>
        <w:t xml:space="preserve">A publicly accessible, open-source Amsterdam Coastal Resilience Model (ACRM) as a decision-support tool for policymakers.</w:t>
      </w:r>
    </w:p>
    <w:p>
      <w:pPr>
        <w:numPr>
          <w:ilvl w:val="0"/>
          <w:numId w:val="1003"/>
        </w:numPr>
        <w:pStyle w:val="Compact"/>
      </w:pPr>
      <w:r>
        <w:t xml:space="preserve">Peer-reviewed publications in top journals (e.g., *Journal of Geophysical Research: Oceans*, *Water Resources Research*) with explicit Amsterdam case-study relevance.</w:t>
      </w:r>
    </w:p>
    <w:p>
      <w:pPr>
        <w:numPr>
          <w:ilvl w:val="0"/>
          <w:numId w:val="1003"/>
        </w:numPr>
        <w:pStyle w:val="Compact"/>
      </w:pPr>
      <w:r>
        <w:t xml:space="preserve">Policy briefs directly influencing the Dutch Ministry of Infrastructure and Water Management's 2025 Delta Programme update.</w:t>
      </w:r>
    </w:p>
    <w:p>
      <w:pPr>
        <w:numPr>
          <w:ilvl w:val="0"/>
          <w:numId w:val="1003"/>
        </w:numPr>
        <w:pStyle w:val="Compact"/>
      </w:pPr>
      <w:r>
        <w:t xml:space="preserve">Capacity building for local water management professionals through specialized training on urban oceanographic monitoring.</w:t>
      </w:r>
    </w:p>
    <w:bookmarkEnd w:id="28"/>
    <w:bookmarkStart w:id="29" w:name="Xe9ced0c704dc8e826e294beba1dfd2d22ae31fb"/>
    <w:p>
      <w:pPr>
        <w:pStyle w:val="Heading2"/>
      </w:pPr>
      <w:r>
        <w:t xml:space="preserve">6. Why Amsterdam? The Netherlands as a Global Laboratory</w:t>
      </w:r>
    </w:p>
    <w:p>
      <w:pPr>
        <w:pStyle w:val="FirstParagraph"/>
      </w:pPr>
      <w:r>
        <w:t xml:space="preserve">Amsterdam is not just a location but the optimal testbed for this research. Its 400-year history of water management, combined with dense urban infrastructure and high stakes for climate impacts, creates an unparalleled laboratory. The Netherlands' national investment in water science (€350M/year through Wetsus and Deltares) ensures institutional support. Critically, the Dutch government's "National Water Strategy" explicitly prioritizes "urban delta innovation," making Amsterdam the strategic hub for this work. A dedicated Oceanographer embedded within Amsterdam's scientific ecosystem will catalyze knowledge transfer between academia (VU Amsterdam, University of Twente), government (RWS), and industry (Port of Rotterdam Authority).</w:t>
      </w:r>
    </w:p>
    <w:bookmarkEnd w:id="29"/>
    <w:bookmarkStart w:id="30" w:name="project-timeline-and-resources"/>
    <w:p>
      <w:pPr>
        <w:pStyle w:val="Heading2"/>
      </w:pPr>
      <w:r>
        <w:t xml:space="preserve">7. Project Timeline and Resources</w:t>
      </w:r>
    </w:p>
    <w:p>
      <w:pPr>
        <w:pStyle w:val="FirstParagraph"/>
      </w:pPr>
      <w:r>
        <w:t xml:space="preserve">Duration: 24 months</w:t>
      </w:r>
    </w:p>
    <w:p>
      <w:pPr>
        <w:numPr>
          <w:ilvl w:val="0"/>
          <w:numId w:val="1004"/>
        </w:numPr>
        <w:pStyle w:val="Compact"/>
      </w:pPr>
      <w:r>
        <w:rPr>
          <w:bCs/>
          <w:b/>
        </w:rPr>
        <w:t xml:space="preserve">Funding:</w:t>
      </w:r>
      <w:r>
        <w:t xml:space="preserve"> </w:t>
      </w:r>
      <w:r>
        <w:t xml:space="preserve">Requesting €500,000 from the Dutch Research Council (NWO) via its "Urban Delta" program.</w:t>
      </w:r>
    </w:p>
    <w:p>
      <w:pPr>
        <w:numPr>
          <w:ilvl w:val="0"/>
          <w:numId w:val="1004"/>
        </w:numPr>
        <w:pStyle w:val="Compact"/>
      </w:pPr>
      <w:r>
        <w:rPr>
          <w:bCs/>
          <w:b/>
        </w:rPr>
        <w:t xml:space="preserve">Team:</w:t>
      </w:r>
      <w:r>
        <w:t xml:space="preserve"> </w:t>
      </w:r>
      <w:r>
        <w:t xml:space="preserve">Lead Oceanographer (1 FTE), 2 PhD candidates (coastal modeling &amp; socio-economics), 1 data scientist, and partnerships with Deltares and Amsterdam Water Board.</w:t>
      </w:r>
    </w:p>
    <w:p>
      <w:pPr>
        <w:numPr>
          <w:ilvl w:val="0"/>
          <w:numId w:val="1004"/>
        </w:numPr>
        <w:pStyle w:val="Compact"/>
      </w:pPr>
      <w:r>
        <w:rPr>
          <w:bCs/>
          <w:b/>
        </w:rPr>
        <w:t xml:space="preserve">Deliverables Timeline:</w:t>
      </w:r>
      <w:r>
        <w:t xml:space="preserve"> </w:t>
      </w:r>
      <w:r>
        <w:t xml:space="preserve">Model framework (Month 9), Stakeholder co-design workshop (Month 15), Policy briefs (Month 24).</w:t>
      </w:r>
    </w:p>
    <w:bookmarkEnd w:id="30"/>
    <w:bookmarkStart w:id="31" w:name="conclusion"/>
    <w:p>
      <w:pPr>
        <w:pStyle w:val="Heading2"/>
      </w:pPr>
      <w:r>
        <w:t xml:space="preserve">8. Conclusion</w:t>
      </w:r>
    </w:p>
    <w:p>
      <w:pPr>
        <w:pStyle w:val="FirstParagraph"/>
      </w:pPr>
      <w:r>
        <w:t xml:space="preserve">In the face of accelerating climate change, Amsterdam must transition from reactive to anticipatory coastal management. This research proposal positions the Oceanographer as the critical catalyst for this shift within the Netherlands' scientific and policy landscape. By generating location-specific oceanographic insights grounded in Amsterdam's unique urban delta challenges, this project delivers immediate value to a city that exemplifies human ingenuity in water stewardship. The outcomes will not only secure Amsterdam's future but establish a scalable blueprint for coastal cities worldwide – proving that the Netherlands' leadership in water management remains its most vital national asset. This work represents a pivotal investment in the Oceanographer's role as both scientist and societal partner, ensuring scientific rigor directly serves public good within the heart of Amsterdam.</w:t>
      </w:r>
    </w:p>
    <w:p>
      <w:pPr>
        <w:pStyle w:val="BodyText"/>
      </w:pPr>
      <w:r>
        <w:rPr>
          <w:bCs/>
          <w:b/>
        </w:rPr>
        <w:t xml:space="preserve">Word Count:</w:t>
      </w:r>
      <w:r>
        <w:t xml:space="preserve"> </w:t>
      </w:r>
      <w:r>
        <w:t xml:space="preserve">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Coastal Resilience Through Oceanographic Innovation in Amsterdam</dc:title>
  <dc:creator/>
  <dc:language>en</dc:language>
  <cp:keywords/>
  <dcterms:created xsi:type="dcterms:W3CDTF">2026-07-20T15:37:36Z</dcterms:created>
  <dcterms:modified xsi:type="dcterms:W3CDTF">2026-07-20T15:37:36Z</dcterms:modified>
</cp:coreProperties>
</file>

<file path=docProps/custom.xml><?xml version="1.0" encoding="utf-8"?>
<Properties xmlns="http://schemas.openxmlformats.org/officeDocument/2006/custom-properties" xmlns:vt="http://schemas.openxmlformats.org/officeDocument/2006/docPropsVTypes"/>
</file>