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Assessment</w:t>
      </w:r>
      <w:r>
        <w:t xml:space="preserve"> </w:t>
      </w:r>
      <w:r>
        <w:t xml:space="preserve">of</w:t>
      </w:r>
      <w:r>
        <w:t xml:space="preserve"> </w:t>
      </w:r>
      <w:r>
        <w:t xml:space="preserve">Manila</w:t>
      </w:r>
      <w:r>
        <w:t xml:space="preserve"> </w:t>
      </w:r>
      <w:r>
        <w:t xml:space="preserve">Bay</w:t>
      </w:r>
      <w:r>
        <w:t xml:space="preserve"> </w:t>
      </w:r>
      <w:r>
        <w:t xml:space="preserve">Ecosystem</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the</w:t>
      </w:r>
      <w:r>
        <w:t xml:space="preserve"> </w:t>
      </w:r>
      <w:r>
        <w:t xml:space="preserve">Philippines</w:t>
      </w:r>
    </w:p>
    <w:bookmarkStart w:id="31" w:name="research-proposal"/>
    <w:p>
      <w:pPr>
        <w:pStyle w:val="Heading1"/>
      </w:pPr>
      <w:r>
        <w:t xml:space="preserve">Research Proposal</w:t>
      </w:r>
    </w:p>
    <w:bookmarkStart w:id="30" w:name="X8905a1d93aeffbf0a68486526854b69d9badbdb"/>
    <w:p>
      <w:pPr>
        <w:pStyle w:val="Heading2"/>
      </w:pPr>
      <w:r>
        <w:t xml:space="preserve">Oceanographic Assessment of Manila Bay Ecosystem for Sustainable Coastal Management in the Philippines</w:t>
      </w:r>
    </w:p>
    <w:p>
      <w:pPr>
        <w:pStyle w:val="FirstParagraph"/>
      </w:pPr>
      <w:r>
        <w:t xml:space="preserve">Submitted to: Department of Science and Technology (DOST), Philippines</w:t>
      </w:r>
    </w:p>
    <w:p>
      <w:pPr>
        <w:pStyle w:val="BodyText"/>
      </w:pPr>
      <w:r>
        <w:t xml:space="preserve">Prepared by: Dr. Maria Theresa Santos, Chief Oceanographer</w:t>
      </w:r>
    </w:p>
    <w:bookmarkStart w:id="20" w:name="introduction"/>
    <w:p>
      <w:pPr>
        <w:pStyle w:val="Heading3"/>
      </w:pPr>
      <w:r>
        <w:t xml:space="preserve">1. Introduction</w:t>
      </w:r>
    </w:p>
    <w:p>
      <w:pPr>
        <w:pStyle w:val="FirstParagraph"/>
      </w:pPr>
      <w:r>
        <w:t xml:space="preserve">The Philippines Manila Bay stands as both a critical ecological asset and economic lifeline for over 20 million Filipinos residing in the National Capital Region. As an experienced Oceanographer with 15 years of marine research in Southeast Asia, I propose this comprehensive study to address the urgent degradation of Manila Bay's marine ecosystem. This</w:t>
      </w:r>
      <w:r>
        <w:t xml:space="preserve"> </w:t>
      </w:r>
      <w:r>
        <w:rPr>
          <w:iCs/>
          <w:i/>
        </w:rPr>
        <w:t xml:space="preserve">Research Proposal</w:t>
      </w:r>
      <w:r>
        <w:t xml:space="preserve"> </w:t>
      </w:r>
      <w:r>
        <w:t xml:space="preserve">outlines a multidisciplinary investigation into physical, chemical, and biological oceanographic processes within Manila Bay—a vital waterbody requiring immediate scientific intervention. The Philippines government has prioritized the rehabilitation of Manila Bay through Executive Order No. 126 (2019), making this research critically timely for evidence-based coastal management.</w:t>
      </w:r>
    </w:p>
    <w:bookmarkEnd w:id="20"/>
    <w:bookmarkStart w:id="21" w:name="problem-statement"/>
    <w:p>
      <w:pPr>
        <w:pStyle w:val="Heading3"/>
      </w:pPr>
      <w:r>
        <w:t xml:space="preserve">2. Problem Statement</w:t>
      </w:r>
    </w:p>
    <w:p>
      <w:pPr>
        <w:pStyle w:val="FirstParagraph"/>
      </w:pPr>
      <w:r>
        <w:t xml:space="preserve">Manila Bay faces severe anthropogenic pressures including industrial discharge, plastic pollution exceeding 47 metric tons monthly, and destructive fishing practices. Current monitoring lacks integrated oceanographic data essential for effective remediation. A recent DOST assessment (2023) confirmed that sediment contamination levels in Manila Bay exceed WHO safety thresholds by 300% in key zones. As the leading Oceanographer conducting studies within</w:t>
      </w:r>
      <w:r>
        <w:t xml:space="preserve"> </w:t>
      </w:r>
      <w:r>
        <w:rPr>
          <w:iCs/>
          <w:i/>
        </w:rPr>
        <w:t xml:space="preserve">Philippines Manila</w:t>
      </w:r>
      <w:r>
        <w:t xml:space="preserve">, I observe that existing models fail to account for seasonal monsoon impacts on pollutant dispersion and mangrove ecosystem resilience. Without precise oceanographic data, conservation efforts risk misallocation of the ₱50 billion national rehabilitation fund.</w:t>
      </w:r>
    </w:p>
    <w:bookmarkEnd w:id="21"/>
    <w:bookmarkStart w:id="22" w:name="research-objectives"/>
    <w:p>
      <w:pPr>
        <w:pStyle w:val="Heading3"/>
      </w:pPr>
      <w:r>
        <w:t xml:space="preserve">3. Research Objectives</w:t>
      </w:r>
    </w:p>
    <w:p>
      <w:pPr>
        <w:numPr>
          <w:ilvl w:val="0"/>
          <w:numId w:val="1001"/>
        </w:numPr>
        <w:pStyle w:val="Compact"/>
      </w:pPr>
      <w:r>
        <w:t xml:space="preserve">Map three-dimensional hydrodynamic patterns of Manila Bay using autonomous underwater vehicles (AUVs) and satellite remote sensing.</w:t>
      </w:r>
    </w:p>
    <w:p>
      <w:pPr>
        <w:numPr>
          <w:ilvl w:val="0"/>
          <w:numId w:val="1001"/>
        </w:numPr>
        <w:pStyle w:val="Compact"/>
      </w:pPr>
      <w:r>
        <w:t xml:space="preserve">Quantify plastic pollution accumulation zones and their correlation with ocean current systems.</w:t>
      </w:r>
    </w:p>
    <w:p>
      <w:pPr>
        <w:numPr>
          <w:ilvl w:val="0"/>
          <w:numId w:val="1001"/>
        </w:numPr>
        <w:pStyle w:val="Compact"/>
      </w:pPr>
      <w:r>
        <w:t xml:space="preserve">Evaluate the carbon sequestration capacity of Manila Bay's remaining mangrove forests under varying salinity conditions.</w:t>
      </w:r>
    </w:p>
    <w:p>
      <w:pPr>
        <w:numPr>
          <w:ilvl w:val="0"/>
          <w:numId w:val="1001"/>
        </w:numPr>
        <w:pStyle w:val="Compact"/>
      </w:pPr>
      <w:r>
        <w:t xml:space="preserve">Develop a predictive model for pollutant dispersion during typhoon seasons (notably Yolanda-scale events).</w:t>
      </w:r>
    </w:p>
    <w:bookmarkEnd w:id="22"/>
    <w:bookmarkStart w:id="23" w:name="methodology"/>
    <w:p>
      <w:pPr>
        <w:pStyle w:val="Heading3"/>
      </w:pPr>
      <w:r>
        <w:t xml:space="preserve">4. Methodology</w:t>
      </w:r>
    </w:p>
    <w:p>
      <w:pPr>
        <w:pStyle w:val="FirstParagraph"/>
      </w:pPr>
      <w:r>
        <w:t xml:space="preserve">This 24-month study will deploy a multi-platform oceanographic approach centered in Manila Bay:</w:t>
      </w:r>
    </w:p>
    <w:p>
      <w:pPr>
        <w:numPr>
          <w:ilvl w:val="0"/>
          <w:numId w:val="1002"/>
        </w:numPr>
        <w:pStyle w:val="Compact"/>
      </w:pPr>
      <w:r>
        <w:rPr>
          <w:bCs/>
          <w:b/>
        </w:rPr>
        <w:t xml:space="preserve">Field Campaigns:</w:t>
      </w:r>
      <w:r>
        <w:t xml:space="preserve"> </w:t>
      </w:r>
      <w:r>
        <w:t xml:space="preserve">Monthly sampling (June 2024–May 2025) across five transects using CTD sensors, water samplers, and sediment corers. Special focus on the Pasig River Delta estuary where freshwater meets brackish waters.</w:t>
      </w:r>
    </w:p>
    <w:p>
      <w:pPr>
        <w:numPr>
          <w:ilvl w:val="0"/>
          <w:numId w:val="1002"/>
        </w:numPr>
        <w:pStyle w:val="Compact"/>
      </w:pPr>
      <w:r>
        <w:rPr>
          <w:bCs/>
          <w:b/>
        </w:rPr>
        <w:t xml:space="preserve">Technology Integration:</w:t>
      </w:r>
      <w:r>
        <w:t xml:space="preserve"> </w:t>
      </w:r>
      <w:r>
        <w:t xml:space="preserve">AI-powered drone swarms for aerial plastic mapping (partnering with DOST-ASTI), coupled with real-time data from 10 moored buoys measuring temperature, salinity, and turbidity.</w:t>
      </w:r>
    </w:p>
    <w:p>
      <w:pPr>
        <w:numPr>
          <w:ilvl w:val="0"/>
          <w:numId w:val="1002"/>
        </w:numPr>
        <w:pStyle w:val="Compact"/>
      </w:pPr>
      <w:r>
        <w:rPr>
          <w:bCs/>
          <w:b/>
        </w:rPr>
        <w:t xml:space="preserve">Community Engagement:</w:t>
      </w:r>
      <w:r>
        <w:t xml:space="preserve"> </w:t>
      </w:r>
      <w:r>
        <w:t xml:space="preserve">Collaborating with local fisherfolk associations in Cavite and Bulacan to document traditional ecological knowledge of shifting currents.</w:t>
      </w:r>
    </w:p>
    <w:p>
      <w:pPr>
        <w:numPr>
          <w:ilvl w:val="0"/>
          <w:numId w:val="1002"/>
        </w:numPr>
        <w:pStyle w:val="Compact"/>
      </w:pPr>
      <w:r>
        <w:rPr>
          <w:bCs/>
          <w:b/>
        </w:rPr>
        <w:t xml:space="preserve">Data Analysis:</w:t>
      </w:r>
      <w:r>
        <w:t xml:space="preserve"> </w:t>
      </w:r>
      <w:r>
        <w:t xml:space="preserve">Utilizing oceanographic modeling software (ROMS) adapted for Manila Bay's unique bathymetry, validated against historical data from the Philippine Atmospheric, Geophysical and Astronomical Services Administration (PAGASA).</w:t>
      </w:r>
    </w:p>
    <w:bookmarkEnd w:id="23"/>
    <w:bookmarkStart w:id="24" w:name="expected-outcomes"/>
    <w:p>
      <w:pPr>
        <w:pStyle w:val="Heading3"/>
      </w:pPr>
      <w:r>
        <w:t xml:space="preserve">5. Expected Outcomes</w:t>
      </w:r>
    </w:p>
    <w:p>
      <w:pPr>
        <w:pStyle w:val="FirstParagraph"/>
      </w:pPr>
      <w:r>
        <w:t xml:space="preserve">The findings will deliver three critical outputs for</w:t>
      </w:r>
      <w:r>
        <w:t xml:space="preserve"> </w:t>
      </w:r>
      <w:r>
        <w:rPr>
          <w:iCs/>
          <w:i/>
        </w:rPr>
        <w:t xml:space="preserve">Philippines Manila</w:t>
      </w:r>
      <w:r>
        <w:t xml:space="preserve"> </w:t>
      </w:r>
      <w:r>
        <w:t xml:space="preserve">stakeholders:</w:t>
      </w:r>
    </w:p>
    <w:p>
      <w:pPr>
        <w:numPr>
          <w:ilvl w:val="0"/>
          <w:numId w:val="1003"/>
        </w:numPr>
        <w:pStyle w:val="Compact"/>
      </w:pPr>
      <w:r>
        <w:t xml:space="preserve">A dynamic digital atlas of Manila Bay's oceanographic conditions, accessible via DOST's open data portal.</w:t>
      </w:r>
    </w:p>
    <w:p>
      <w:pPr>
        <w:numPr>
          <w:ilvl w:val="0"/>
          <w:numId w:val="1003"/>
        </w:numPr>
        <w:pStyle w:val="Compact"/>
      </w:pPr>
      <w:r>
        <w:t xml:space="preserve">Science-based zoning recommendations for marine protected areas (MPAs) that maximize both biodiversity conservation and fishery productivity.</w:t>
      </w:r>
    </w:p>
    <w:p>
      <w:pPr>
        <w:numPr>
          <w:ilvl w:val="0"/>
          <w:numId w:val="1003"/>
        </w:numPr>
        <w:pStyle w:val="Compact"/>
      </w:pPr>
      <w:r>
        <w:t xml:space="preserve">A typhoon-resilient pollution response protocol adopted by the Manila Bay Management Office (MBMO).</w:t>
      </w:r>
    </w:p>
    <w:bookmarkEnd w:id="24"/>
    <w:bookmarkStart w:id="25" w:name="significance-for-the-philippines"/>
    <w:p>
      <w:pPr>
        <w:pStyle w:val="Heading3"/>
      </w:pPr>
      <w:r>
        <w:t xml:space="preserve">6. Significance for the Philippines</w:t>
      </w:r>
    </w:p>
    <w:p>
      <w:pPr>
        <w:pStyle w:val="FirstParagraph"/>
      </w:pPr>
      <w:r>
        <w:t xml:space="preserve">This research directly aligns with the Philippine Development Plan 2023–2028's goal of "Climate-Resilient Coasts." As an Oceanographer deeply embedded in Philippine marine science, I emphasize that Manila Bay is not merely a local concern but a national priority: it supports 5% of the country's GDP through tourism and fisheries. The study will:</w:t>
      </w:r>
    </w:p>
    <w:p>
      <w:pPr>
        <w:numPr>
          <w:ilvl w:val="0"/>
          <w:numId w:val="1004"/>
        </w:numPr>
        <w:pStyle w:val="Compact"/>
      </w:pPr>
      <w:r>
        <w:t xml:space="preserve">Provide empirical data to counter climate change misinformation in coastal communities</w:t>
      </w:r>
    </w:p>
    <w:p>
      <w:pPr>
        <w:numPr>
          <w:ilvl w:val="0"/>
          <w:numId w:val="1004"/>
        </w:numPr>
        <w:pStyle w:val="Compact"/>
      </w:pPr>
      <w:r>
        <w:t xml:space="preserve">Train 15 Filipino oceanography students through field internships at the University of the Philippines Marine Science Institute</w:t>
      </w:r>
    </w:p>
    <w:p>
      <w:pPr>
        <w:numPr>
          <w:ilvl w:val="0"/>
          <w:numId w:val="1004"/>
        </w:numPr>
        <w:pStyle w:val="Compact"/>
      </w:pPr>
      <w:r>
        <w:t xml:space="preserve">Inform national policies on plastic reduction targets under RA 9275 (Ecological Solid Waste Management Act)</w:t>
      </w:r>
    </w:p>
    <w:bookmarkEnd w:id="25"/>
    <w:bookmarkStart w:id="26" w:name="timeline-budget"/>
    <w:p>
      <w:pPr>
        <w:pStyle w:val="Heading3"/>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Equipment Deployment</w:t>
            </w:r>
          </w:p>
        </w:tc>
        <w:tc>
          <w:tcPr/>
          <w:p>
            <w:pPr>
              <w:pStyle w:val="Compact"/>
              <w:jc w:val="left"/>
            </w:pPr>
            <w:r>
              <w:t xml:space="preserve">Months 1–6</w:t>
            </w:r>
          </w:p>
        </w:tc>
        <w:tc>
          <w:tcPr/>
          <w:p>
            <w:pPr>
              <w:pStyle w:val="Compact"/>
              <w:jc w:val="left"/>
            </w:pPr>
            <w:r>
              <w:t xml:space="preserve">Digital bathymetric map; Buoy network establishment</w:t>
            </w:r>
          </w:p>
        </w:tc>
      </w:tr>
      <w:tr>
        <w:tc>
          <w:tcPr/>
          <w:p>
            <w:pPr>
              <w:pStyle w:val="Compact"/>
              <w:jc w:val="left"/>
            </w:pPr>
            <w:r>
              <w:t xml:space="preserve">Data Collection &amp; Community Integration</w:t>
            </w:r>
          </w:p>
        </w:tc>
        <w:tc>
          <w:tcPr/>
          <w:p>
            <w:pPr>
              <w:pStyle w:val="Compact"/>
              <w:jc w:val="left"/>
            </w:pPr>
            <w:r>
              <w:t xml:space="preserve">Months 7–18</w:t>
            </w:r>
          </w:p>
        </w:tc>
        <w:tc>
          <w:tcPr/>
          <w:p>
            <w:pPr>
              <w:pStyle w:val="Compact"/>
              <w:jc w:val="left"/>
            </w:pPr>
            <w:r>
              <w:t xml:space="preserve">Pollution hotspots report; Mangrove health index</w:t>
            </w:r>
          </w:p>
        </w:tc>
      </w:tr>
      <w:tr>
        <w:tc>
          <w:tcPr/>
          <w:p>
            <w:pPr>
              <w:pStyle w:val="Compact"/>
              <w:jc w:val="left"/>
            </w:pPr>
            <w:r>
              <w:t xml:space="preserve">Model Development &amp; Policy Workshop</w:t>
            </w:r>
          </w:p>
        </w:tc>
        <w:tc>
          <w:tcPr/>
          <w:p>
            <w:pPr>
              <w:pStyle w:val="Compact"/>
              <w:jc w:val="left"/>
            </w:pPr>
            <w:r>
              <w:t xml:space="preserve">Months 19–24</w:t>
            </w:r>
          </w:p>
        </w:tc>
        <w:tc>
          <w:tcPr/>
          <w:p>
            <w:pPr>
              <w:pStyle w:val="Compact"/>
              <w:jc w:val="left"/>
            </w:pPr>
            <w:r>
              <w:t xml:space="preserve">National policy brief; Digital atlas release</w:t>
            </w:r>
          </w:p>
        </w:tc>
      </w:tr>
    </w:tbl>
    <w:p>
      <w:pPr>
        <w:pStyle w:val="BodyText"/>
      </w:pPr>
      <w:r>
        <w:rPr>
          <w:bCs/>
          <w:b/>
        </w:rPr>
        <w:t xml:space="preserve">Budget Request:</w:t>
      </w:r>
      <w:r>
        <w:t xml:space="preserve"> </w:t>
      </w:r>
      <w:r>
        <w:t xml:space="preserve">₱18.7 million (covering equipment, personnel, community engagement). Funding will leverage DOST's 10% matching requirement through local university partnerships.</w:t>
      </w:r>
    </w:p>
    <w:bookmarkEnd w:id="26"/>
    <w:bookmarkStart w:id="27" w:name="ethical-considerations"/>
    <w:p>
      <w:pPr>
        <w:pStyle w:val="Heading3"/>
      </w:pPr>
      <w:r>
        <w:t xml:space="preserve">8. Ethical Considerations</w:t>
      </w:r>
    </w:p>
    <w:p>
      <w:pPr>
        <w:pStyle w:val="FirstParagraph"/>
      </w:pPr>
      <w:r>
        <w:t xml:space="preserve">As an Oceanographer committed to Philippine scientific integrity, we adhere to:</w:t>
      </w:r>
    </w:p>
    <w:p>
      <w:pPr>
        <w:numPr>
          <w:ilvl w:val="0"/>
          <w:numId w:val="1005"/>
        </w:numPr>
        <w:pStyle w:val="Compact"/>
      </w:pPr>
      <w:r>
        <w:t xml:space="preserve">Republic Act No. 9482 (Philippine Act on Disaster Risk Reduction) for climate-resilient data collection</w:t>
      </w:r>
    </w:p>
    <w:p>
      <w:pPr>
        <w:numPr>
          <w:ilvl w:val="0"/>
          <w:numId w:val="1005"/>
        </w:numPr>
        <w:pStyle w:val="Compact"/>
      </w:pPr>
      <w:r>
        <w:t xml:space="preserve">Free Prior Informed Consent (FPIC) with coastal communities per Indigenous Peoples' Rights Act of 1997</w:t>
      </w:r>
    </w:p>
    <w:p>
      <w:pPr>
        <w:numPr>
          <w:ilvl w:val="0"/>
          <w:numId w:val="1005"/>
        </w:numPr>
        <w:pStyle w:val="Compact"/>
      </w:pPr>
      <w:r>
        <w:t xml:space="preserve">Zero waste protocols in all field operations, exceeding DOST environmental standards</w:t>
      </w:r>
    </w:p>
    <w:bookmarkEnd w:id="27"/>
    <w:bookmarkStart w:id="28" w:name="conclusion"/>
    <w:p>
      <w:pPr>
        <w:pStyle w:val="Heading3"/>
      </w:pPr>
      <w:r>
        <w:t xml:space="preserve">9. Conclusion</w:t>
      </w:r>
    </w:p>
    <w:p>
      <w:pPr>
        <w:pStyle w:val="FirstParagraph"/>
      </w:pPr>
      <w:r>
        <w:t xml:space="preserve">This</w:t>
      </w:r>
      <w:r>
        <w:t xml:space="preserve"> </w:t>
      </w:r>
      <w:r>
        <w:rPr>
          <w:iCs/>
          <w:i/>
        </w:rPr>
        <w:t xml:space="preserve">Research Proposal</w:t>
      </w:r>
      <w:r>
        <w:t xml:space="preserve"> </w:t>
      </w:r>
      <w:r>
        <w:t xml:space="preserve">represents a pivotal opportunity to transform Manila Bay from a symbol of ecological crisis into a global model for ocean governance in the Philippines. The insights generated will empower policymakers, community leaders, and future generations of Filipino Oceanographers to steward this national treasure. With Manila's strategic position as Southeast Asia's maritime crossroads, these findings will extend beyond Philippine borders—offering methodologies applicable from Vietnam to Indonesia.</w:t>
      </w:r>
    </w:p>
    <w:p>
      <w:pPr>
        <w:pStyle w:val="BodyText"/>
      </w:pPr>
      <w:r>
        <w:t xml:space="preserve">"The ocean is the lifeblood of our nation. To protect Manila Bay is not merely environmental stewardship—it is an act of national sovereignty." — Dr. Maria Theresa Santos, Oceanographer</w:t>
      </w:r>
    </w:p>
    <w:bookmarkEnd w:id="28"/>
    <w:bookmarkStart w:id="29" w:name="references"/>
    <w:p>
      <w:pPr>
        <w:pStyle w:val="Heading3"/>
      </w:pPr>
      <w:r>
        <w:t xml:space="preserve">References</w:t>
      </w:r>
    </w:p>
    <w:p>
      <w:pPr>
        <w:numPr>
          <w:ilvl w:val="0"/>
          <w:numId w:val="1006"/>
        </w:numPr>
        <w:pStyle w:val="Compact"/>
      </w:pPr>
      <w:r>
        <w:t xml:space="preserve">DOST (2023). Manila Bay Water Quality Assessment Report. Quezon City: DOST-PAGASA.</w:t>
      </w:r>
    </w:p>
    <w:p>
      <w:pPr>
        <w:numPr>
          <w:ilvl w:val="0"/>
          <w:numId w:val="1006"/>
        </w:numPr>
        <w:pStyle w:val="Compact"/>
      </w:pPr>
      <w:r>
        <w:t xml:space="preserve">FAO (2021). Ocean Health Index for Southeast Asia. Rome: Food and Agriculture Organization.</w:t>
      </w:r>
    </w:p>
    <w:p>
      <w:pPr>
        <w:numPr>
          <w:ilvl w:val="0"/>
          <w:numId w:val="1006"/>
        </w:numPr>
        <w:pStyle w:val="Compact"/>
      </w:pPr>
      <w:r>
        <w:t xml:space="preserve">Philippine Government (2019). Executive Order No. 126 on Manila Bay Rehabilitation Program.</w:t>
      </w:r>
    </w:p>
    <w:p>
      <w:pPr>
        <w:numPr>
          <w:ilvl w:val="0"/>
          <w:numId w:val="1006"/>
        </w:numPr>
        <w:pStyle w:val="Compact"/>
      </w:pPr>
      <w:r>
        <w:t xml:space="preserve">Santos, M.T. et al. (2022). "Mangrove Resilience Under Coastal Urbanization." *Journal of Marine Science*, 45(3), pp. 112–130.</w:t>
      </w:r>
    </w:p>
    <w:p>
      <w:pPr>
        <w:pStyle w:val="FirstParagraph"/>
      </w:pPr>
      <w:r>
        <w:t xml:space="preserve">Word Count: 852 | Prepared for DOST-Philippines | Date: October 26, 2023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Assessment of Manila Bay Ecosystem for Sustainable Coastal Management in the Philippines</dc:title>
  <dc:creator/>
  <cp:keywords/>
  <dcterms:created xsi:type="dcterms:W3CDTF">2026-07-19T19:20:53Z</dcterms:created>
  <dcterms:modified xsi:type="dcterms:W3CDTF">2026-07-19T19:20:53Z</dcterms:modified>
</cp:coreProperties>
</file>

<file path=docProps/custom.xml><?xml version="1.0" encoding="utf-8"?>
<Properties xmlns="http://schemas.openxmlformats.org/officeDocument/2006/custom-properties" xmlns:vt="http://schemas.openxmlformats.org/officeDocument/2006/docPropsVTypes"/>
</file>