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Spain</w:t>
      </w:r>
      <w:r>
        <w:t xml:space="preserve"> </w:t>
      </w:r>
      <w:r>
        <w:t xml:space="preserve">Barcelona</w:t>
      </w:r>
    </w:p>
    <w:bookmarkStart w:id="29" w:name="Xf5cc3ac4106ba68b660cb48756fe2e82634123e"/>
    <w:p>
      <w:pPr>
        <w:pStyle w:val="Heading1"/>
      </w:pPr>
      <w:r>
        <w:t xml:space="preserve">Research Proposal: Establishing a Cutting-Edge Oceanographer Position for Sustainable Mediterranean Marine Ecosystems in Spain Barcelona</w:t>
      </w:r>
    </w:p>
    <w:bookmarkStart w:id="20" w:name="introduction-and-contextual-significance"/>
    <w:p>
      <w:pPr>
        <w:pStyle w:val="Heading2"/>
      </w:pPr>
      <w:r>
        <w:t xml:space="preserve">1. Introduction and Contextual Significance</w:t>
      </w:r>
    </w:p>
    <w:p>
      <w:pPr>
        <w:pStyle w:val="FirstParagraph"/>
      </w:pPr>
      <w:r>
        <w:t xml:space="preserve">The role of the modern oceanographer has never been more critical than in contemporary marine science, particularly within the Mediterranean Sea—a biodiversity hotspot facing unprecedented environmental pressures. This Research Proposal formally outlines a strategic initiative to establish a dedicated Oceanographer position at a leading research institution in Spain Barcelona, positioning this city as an undisputed epicenter for innovative marine science within Europe. With Barcelona's unparalleled access to the Mediterranean coastline and its thriving academic ecosystem, this proposal addresses urgent ecological challenges while leveraging Spain's strategic maritime interests. The proposed Oceanographer will serve as a pivotal figure in advancing scientific understanding of regional marine systems, directly contributing to Spain's national sustainability goals and EU-wide blue economy objectives.</w:t>
      </w:r>
    </w:p>
    <w:bookmarkEnd w:id="20"/>
    <w:bookmarkStart w:id="21" w:name="X8a431b2698a82da34fccc04bc3781c564d5fd6a"/>
    <w:p>
      <w:pPr>
        <w:pStyle w:val="Heading2"/>
      </w:pPr>
      <w:r>
        <w:t xml:space="preserve">2. Background: Barcelona's Strategic Position in Marine Science</w:t>
      </w:r>
    </w:p>
    <w:p>
      <w:pPr>
        <w:pStyle w:val="FirstParagraph"/>
      </w:pPr>
      <w:r>
        <w:t xml:space="preserve">Spain Barcelona has long been a beacon for oceanographic research, hosting world-class institutions including the Institute of Marine Sciences (ICM-CSIC), the Mediterranean Institute for Advanced Studies (IMEDEA), and the Barcelona Supercomputing Center. The city's unique geographical location—serving as a gateway between Europe and Africa with diverse coastal ecosystems from rocky shores to deep-sea canyons—provides an exceptional natural laboratory. Current challenges including marine heatwaves, microplastic contamination, and declining fish stocks necessitate specialized oceanographic expertise grounded in regional context. The Mediterranean Sea accounts for 0.8% of global ocean surface area but supports 25% of Europe's biodiversity, making this research not merely academic but vital to Spain's ecological security and economic stability.</w:t>
      </w:r>
    </w:p>
    <w:bookmarkEnd w:id="21"/>
    <w:bookmarkStart w:id="22" w:name="X978598d4aa9a57afc122d5cc90ebe79dd22ef1f"/>
    <w:p>
      <w:pPr>
        <w:pStyle w:val="Heading2"/>
      </w:pPr>
      <w:r>
        <w:t xml:space="preserve">3. Research Objectives: Focusing on Climate Resilience and Biodiversity Conservation</w:t>
      </w:r>
    </w:p>
    <w:p>
      <w:pPr>
        <w:pStyle w:val="FirstParagraph"/>
      </w:pPr>
      <w:r>
        <w:t xml:space="preserve">This proposal centers on three integrated objectives for the designated Oceanographer in Spain Barcelona:</w:t>
      </w:r>
    </w:p>
    <w:p>
      <w:pPr>
        <w:numPr>
          <w:ilvl w:val="0"/>
          <w:numId w:val="1001"/>
        </w:numPr>
        <w:pStyle w:val="Compact"/>
      </w:pPr>
      <w:r>
        <w:rPr>
          <w:bCs/>
          <w:b/>
        </w:rPr>
        <w:t xml:space="preserve">High-Resolution Monitoring of Marine Heatwave Impacts:</w:t>
      </w:r>
      <w:r>
        <w:t xml:space="preserve"> </w:t>
      </w:r>
      <w:r>
        <w:t xml:space="preserve">Deploy autonomous underwater vehicles (AUVs) and satellite remote sensing across Barcelona's coastal waters to quantify ecosystem responses to thermal stress, with specific focus on seagrass meadows (Posidonia oceanica) as carbon sinks.</w:t>
      </w:r>
    </w:p>
    <w:p>
      <w:pPr>
        <w:numPr>
          <w:ilvl w:val="0"/>
          <w:numId w:val="1001"/>
        </w:numPr>
        <w:pStyle w:val="Compact"/>
      </w:pPr>
      <w:r>
        <w:rPr>
          <w:bCs/>
          <w:b/>
        </w:rPr>
        <w:t xml:space="preserve">Microplastic Pathway Analysis:</w:t>
      </w:r>
      <w:r>
        <w:t xml:space="preserve"> </w:t>
      </w:r>
      <w:r>
        <w:t xml:space="preserve">Conduct comprehensive sampling of surface waters, sediments, and biota along the Catalan coast to map microplastic distribution and assess trophic transfer risks to commercial species.</w:t>
      </w:r>
    </w:p>
    <w:p>
      <w:pPr>
        <w:numPr>
          <w:ilvl w:val="0"/>
          <w:numId w:val="1001"/>
        </w:numPr>
        <w:pStyle w:val="Compact"/>
      </w:pPr>
      <w:r>
        <w:rPr>
          <w:bCs/>
          <w:b/>
        </w:rPr>
        <w:t xml:space="preserve">Climate-Informed Marine Spatial Planning:</w:t>
      </w:r>
      <w:r>
        <w:t xml:space="preserve"> </w:t>
      </w:r>
      <w:r>
        <w:t xml:space="preserve">Develop predictive models integrating oceanographic data with socioeconomic factors to advise Spain's Ministry for Ecological Transition on protected area designations.</w:t>
      </w:r>
    </w:p>
    <w:bookmarkEnd w:id="22"/>
    <w:bookmarkStart w:id="23" w:name="X077789e6bcd00d52767ffc1b00fe3f667145492"/>
    <w:p>
      <w:pPr>
        <w:pStyle w:val="Heading2"/>
      </w:pPr>
      <w:r>
        <w:t xml:space="preserve">4. Methodology: Cutting-Edge Technological Integration</w:t>
      </w:r>
    </w:p>
    <w:p>
      <w:pPr>
        <w:pStyle w:val="FirstParagraph"/>
      </w:pPr>
      <w:r>
        <w:t xml:space="preserve">The proposed Oceanographer will employ a multidisciplinary methodology combining advanced technologies uniquely accessible in Barcelona:</w:t>
      </w:r>
    </w:p>
    <w:p>
      <w:pPr>
        <w:numPr>
          <w:ilvl w:val="0"/>
          <w:numId w:val="1002"/>
        </w:numPr>
        <w:pStyle w:val="Compact"/>
      </w:pPr>
      <w:r>
        <w:rPr>
          <w:bCs/>
          <w:b/>
        </w:rPr>
        <w:t xml:space="preserve">Field Operations:</w:t>
      </w:r>
      <w:r>
        <w:t xml:space="preserve"> </w:t>
      </w:r>
      <w:r>
        <w:t xml:space="preserve">Monthly expeditions using the research vessel "BIO Hespérides" (operated by the Spanish Institute of Oceanography) from Barcelona's Port Vell, with data collection synchronized with IMEDEA's coastal observatories.</w:t>
      </w:r>
    </w:p>
    <w:p>
      <w:pPr>
        <w:numPr>
          <w:ilvl w:val="0"/>
          <w:numId w:val="1002"/>
        </w:numPr>
        <w:pStyle w:val="Compact"/>
      </w:pPr>
      <w:r>
        <w:rPr>
          <w:bCs/>
          <w:b/>
        </w:rPr>
        <w:t xml:space="preserve">Data Synthesis:</w:t>
      </w:r>
      <w:r>
        <w:t xml:space="preserve"> </w:t>
      </w:r>
      <w:r>
        <w:t xml:space="preserve">Integration of in-situ measurements with Barcelona Supercomputing Center's MareNostrum 5 (one of the world's most powerful supercomputers) for high-resolution climate modeling.</w:t>
      </w:r>
    </w:p>
    <w:p>
      <w:pPr>
        <w:numPr>
          <w:ilvl w:val="0"/>
          <w:numId w:val="1002"/>
        </w:numPr>
        <w:pStyle w:val="Compact"/>
      </w:pPr>
      <w:r>
        <w:rPr>
          <w:bCs/>
          <w:b/>
        </w:rPr>
        <w:t xml:space="preserve">Stakeholder Engagement:</w:t>
      </w:r>
      <w:r>
        <w:t xml:space="preserve"> </w:t>
      </w:r>
      <w:r>
        <w:t xml:space="preserve">Collaboration with local fisheries, port authorities, and Barcelona's municipal "Blue Plan" to ensure research aligns with practical coastal management needs.</w:t>
      </w:r>
    </w:p>
    <w:bookmarkEnd w:id="23"/>
    <w:bookmarkStart w:id="24" w:name="expected-outcomes-and-scientific-impact"/>
    <w:p>
      <w:pPr>
        <w:pStyle w:val="Heading2"/>
      </w:pPr>
      <w:r>
        <w:t xml:space="preserve">5. Expected Outcomes and Scientific Impact</w:t>
      </w:r>
    </w:p>
    <w:p>
      <w:pPr>
        <w:pStyle w:val="FirstParagraph"/>
      </w:pPr>
      <w:r>
        <w:t xml:space="preserve">This Research Proposal anticipates five transformative outcomes directly benefiting Spain Barcelona:</w:t>
      </w:r>
    </w:p>
    <w:p>
      <w:pPr>
        <w:numPr>
          <w:ilvl w:val="0"/>
          <w:numId w:val="1003"/>
        </w:numPr>
        <w:pStyle w:val="Compact"/>
      </w:pPr>
      <w:r>
        <w:rPr>
          <w:bCs/>
          <w:b/>
        </w:rPr>
        <w:t xml:space="preserve">Predictive Ecosystem Health Index:</w:t>
      </w:r>
      <w:r>
        <w:t xml:space="preserve"> </w:t>
      </w:r>
      <w:r>
        <w:t xml:space="preserve">A novel framework for early-warning systems of marine ecosystem collapse, adaptable across Mediterranean regions.</w:t>
      </w:r>
    </w:p>
    <w:p>
      <w:pPr>
        <w:numPr>
          <w:ilvl w:val="0"/>
          <w:numId w:val="1003"/>
        </w:numPr>
        <w:pStyle w:val="Compact"/>
      </w:pPr>
      <w:r>
        <w:rPr>
          <w:bCs/>
          <w:b/>
        </w:rPr>
        <w:t xml:space="preserve">Policy-Ready Data Portals:</w:t>
      </w:r>
      <w:r>
        <w:t xml:space="preserve"> </w:t>
      </w:r>
      <w:r>
        <w:t xml:space="preserve">Real-time open-access databases on microplastic concentrations and thermal anomalies hosted by the Barcelona Institute for Global Health (ISGlobal).</w:t>
      </w:r>
    </w:p>
    <w:p>
      <w:pPr>
        <w:numPr>
          <w:ilvl w:val="0"/>
          <w:numId w:val="1003"/>
        </w:numPr>
        <w:pStyle w:val="Compact"/>
      </w:pPr>
      <w:r>
        <w:rPr>
          <w:bCs/>
          <w:b/>
        </w:rPr>
        <w:t xml:space="preserve">Cross-Institutional Research Network:</w:t>
      </w:r>
      <w:r>
        <w:t xml:space="preserve"> </w:t>
      </w:r>
      <w:r>
        <w:t xml:space="preserve">Strengthening Spain's position within the EU's Copernicus Marine Service through data contribution.</w:t>
      </w:r>
    </w:p>
    <w:p>
      <w:pPr>
        <w:numPr>
          <w:ilvl w:val="0"/>
          <w:numId w:val="1003"/>
        </w:numPr>
        <w:pStyle w:val="Compact"/>
      </w:pPr>
      <w:r>
        <w:rPr>
          <w:bCs/>
          <w:b/>
        </w:rPr>
        <w:t xml:space="preserve">Workforce Development:</w:t>
      </w:r>
      <w:r>
        <w:t xml:space="preserve"> </w:t>
      </w:r>
      <w:r>
        <w:t xml:space="preserve">Training of 3-5 doctoral candidates and 10 early-career researchers annually, enhancing Spain's oceanographic talent pipeline.</w:t>
      </w:r>
    </w:p>
    <w:p>
      <w:pPr>
        <w:numPr>
          <w:ilvl w:val="0"/>
          <w:numId w:val="1003"/>
        </w:numPr>
        <w:pStyle w:val="Compact"/>
      </w:pPr>
      <w:r>
        <w:rPr>
          <w:bCs/>
          <w:b/>
        </w:rPr>
        <w:t xml:space="preserve">Economic Valuation Reports:</w:t>
      </w:r>
      <w:r>
        <w:t xml:space="preserve"> </w:t>
      </w:r>
      <w:r>
        <w:t xml:space="preserve">Quantifying the economic costs of ecosystem degradation to inform Spain's National Strategy for Ocean Governance.</w:t>
      </w:r>
    </w:p>
    <w:bookmarkEnd w:id="24"/>
    <w:bookmarkStart w:id="25" w:name="Xfc9fb345881f4348e00bb5865f6151535093298"/>
    <w:p>
      <w:pPr>
        <w:pStyle w:val="Heading2"/>
      </w:pPr>
      <w:r>
        <w:t xml:space="preserve">6. Significance for Spain Barcelona: Beyond Academic Excellence</w:t>
      </w:r>
    </w:p>
    <w:p>
      <w:pPr>
        <w:pStyle w:val="FirstParagraph"/>
      </w:pPr>
      <w:r>
        <w:t xml:space="preserve">The strategic placement of this Oceanographer position in Spain Barcelona transcends academic merit—it is a catalyst for national and regional advancement. As the Mediterranean's most densely populated urban coastline, Barcelona faces unique challenges where research directly informs municipal action. For instance, data from this project will immediately support the city's 2030 Climate Action Plan through targeted coastal restoration initiatives. Spain stands to gain significant economic value: marine ecosystem services in the Mediterranean generate €19 billion annually for European economies (EU Biodiversity Strategy), with Barcelona as a primary beneficiary through tourism and fisheries. This proposal positions Spain to lead EU efforts under the "European Green Deal" while establishing Barcelona as the continent's premier hub for actionable oceanographic science—reinforcing its status as a global city committed to environmental stewardship.</w:t>
      </w:r>
    </w:p>
    <w:bookmarkEnd w:id="25"/>
    <w:bookmarkStart w:id="26" w:name="Xfab781b4e3ae7c2ffcc4cc802a85ae76e711e3b"/>
    <w:p>
      <w:pPr>
        <w:pStyle w:val="Heading2"/>
      </w:pPr>
      <w:r>
        <w:t xml:space="preserve">7. Implementation Timeline and Resource Requirements</w:t>
      </w:r>
    </w:p>
    <w:p>
      <w:pPr>
        <w:pStyle w:val="FirstParagraph"/>
      </w:pPr>
      <w:r>
        <w:t xml:space="preserve">A three-year phased approach is proposed:</w:t>
      </w:r>
    </w:p>
    <w:p>
      <w:pPr>
        <w:numPr>
          <w:ilvl w:val="0"/>
          <w:numId w:val="1004"/>
        </w:numPr>
        <w:pStyle w:val="Compact"/>
      </w:pPr>
      <w:r>
        <w:rPr>
          <w:bCs/>
          <w:b/>
        </w:rPr>
        <w:t xml:space="preserve">Year 1:</w:t>
      </w:r>
      <w:r>
        <w:t xml:space="preserve"> </w:t>
      </w:r>
      <w:r>
        <w:t xml:space="preserve">Baseline data collection, technology deployment, and stakeholder mapping (Budget: €450,000 for equipment and personnel).</w:t>
      </w:r>
    </w:p>
    <w:p>
      <w:pPr>
        <w:numPr>
          <w:ilvl w:val="0"/>
          <w:numId w:val="1004"/>
        </w:numPr>
        <w:pStyle w:val="Compact"/>
      </w:pPr>
      <w:r>
        <w:rPr>
          <w:bCs/>
          <w:b/>
        </w:rPr>
        <w:t xml:space="preserve">Year 2:</w:t>
      </w:r>
      <w:r>
        <w:t xml:space="preserve"> </w:t>
      </w:r>
      <w:r>
        <w:t xml:space="preserve">Model development and policy engagement with Spanish Ministry of Agriculture (Budget: €380,000 for computational resources).</w:t>
      </w:r>
    </w:p>
    <w:p>
      <w:pPr>
        <w:numPr>
          <w:ilvl w:val="0"/>
          <w:numId w:val="1004"/>
        </w:numPr>
        <w:pStyle w:val="Compact"/>
      </w:pPr>
      <w:r>
        <w:rPr>
          <w:bCs/>
          <w:b/>
        </w:rPr>
        <w:t xml:space="preserve">Year 3:</w:t>
      </w:r>
      <w:r>
        <w:t xml:space="preserve"> </w:t>
      </w:r>
      <w:r>
        <w:t xml:space="preserve">Implementation of management recommendations and knowledge transfer to coastal municipalities (Budget: €270,000 for outreach initiatives).</w:t>
      </w:r>
    </w:p>
    <w:p>
      <w:pPr>
        <w:pStyle w:val="FirstParagraph"/>
      </w:pPr>
      <w:r>
        <w:t xml:space="preserve">Funding will be secured through a consortium of Spain's Ministry of Science, Innovation and Universities (MCIN), Barcelona City Council’s Environmental Department, and EU Horizon Europe grants. The Oceanographer position requires an annual budget of €125,000 covering salary, field operations, and data management.</w:t>
      </w:r>
    </w:p>
    <w:bookmarkEnd w:id="26"/>
    <w:bookmarkStart w:id="28" w:name="Xc4ed180f5d4da9f3105e3d6723e5f595d50df49"/>
    <w:p>
      <w:pPr>
        <w:pStyle w:val="Heading2"/>
      </w:pPr>
      <w:r>
        <w:t xml:space="preserve">8. Conclusion: A Pivotal Step for Spain's Marine Future</w:t>
      </w:r>
    </w:p>
    <w:p>
      <w:pPr>
        <w:pStyle w:val="FirstParagraph"/>
      </w:pPr>
      <w:r>
        <w:t xml:space="preserve">This Research Proposal establishes an urgent need for a specialized Oceanographer role within Spain Barcelona to confront the Mediterranean's ecological crisis with science-driven precision. The position is not merely an academic appointment—it represents a strategic investment in Spain's environmental sovereignty, economic resilience, and global leadership. By embedding this research within Barcelona’s world-class scientific infrastructure, we create a replicable model for coastal cities worldwide while directly serving Spain’s commitments under the UN Sustainable Development Goals (SDG 14). The Oceanographer will become an indispensable asset to Spain Barcelona—a scientist who translates complex marine data into actionable policy, ensuring the Mediterranean remains a thriving ecosystem for future generations. We urge immediate adoption of this proposal to cement Barcelona's status as Europe's oceanographic capital and Spain’s champion of sustainable blue growth.</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Through Oceanographic Research in Spain Barcelona</dc:title>
  <dc:creator/>
  <dc:language>en</dc:language>
  <cp:keywords/>
  <dcterms:created xsi:type="dcterms:W3CDTF">2026-07-21T06:35:26Z</dcterms:created>
  <dcterms:modified xsi:type="dcterms:W3CDTF">2026-07-21T06:35:26Z</dcterms:modified>
</cp:coreProperties>
</file>

<file path=docProps/custom.xml><?xml version="1.0" encoding="utf-8"?>
<Properties xmlns="http://schemas.openxmlformats.org/officeDocument/2006/custom-properties" xmlns:vt="http://schemas.openxmlformats.org/officeDocument/2006/docPropsVTypes"/>
</file>