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from</w:t>
      </w:r>
      <w:r>
        <w:t xml:space="preserve"> </w:t>
      </w:r>
      <w:r>
        <w:t xml:space="preserve">an</w:t>
      </w:r>
      <w:r>
        <w:t xml:space="preserve"> </w:t>
      </w:r>
      <w:r>
        <w:t xml:space="preserve">Inland</w:t>
      </w:r>
      <w:r>
        <w:t xml:space="preserve"> </w:t>
      </w:r>
      <w:r>
        <w:t xml:space="preserve">Hub</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722f63585de5e761199186e687ddf17886d714c"/>
    <w:p>
      <w:pPr>
        <w:pStyle w:val="Heading1"/>
      </w:pPr>
      <w:r>
        <w:t xml:space="preserve">Research Proposal: Leveraging Birmingham's Strategic Position for Cutting-Edge Oceanographic Research in the United Kingdom</w:t>
      </w:r>
    </w:p>
    <w:bookmarkStart w:id="20" w:name="abstract"/>
    <w:p>
      <w:pPr>
        <w:pStyle w:val="Heading2"/>
      </w:pPr>
      <w:r>
        <w:t xml:space="preserve">Abstract</w:t>
      </w:r>
    </w:p>
    <w:p>
      <w:pPr>
        <w:pStyle w:val="FirstParagraph"/>
      </w:pPr>
      <w:r>
        <w:t xml:space="preserve">This research proposal outlines a pioneering initiative to establish a dedicated Oceanographer-led research cluster at the University of Birmingham, United Kingdom. While Birmingham is geographically inland, this project strategically positions it as a leading national hub for oceanographic science through advanced computational modelling, satellite data analysis, and collaborative partnerships with coastal institutions. The primary objective is to address critical gaps in understanding climate change impacts on global marine systems using Birmingham's strengths in data science, engineering, and interdisciplinary research within the United Kingdom context. This Research Proposal demonstrates how an Oceanographer operating from Birmingham can drive significant contributions to international ocean science without requiring direct coastline access.</w:t>
      </w:r>
    </w:p>
    <w:bookmarkEnd w:id="20"/>
    <w:bookmarkStart w:id="21" w:name="X40d0ed9077d9b9fc236eda9b7031a80d26fdee2"/>
    <w:p>
      <w:pPr>
        <w:pStyle w:val="Heading2"/>
      </w:pPr>
      <w:r>
        <w:t xml:space="preserve">1. Introduction: The Birmingham Advantage in Oceanographic Science</w:t>
      </w:r>
    </w:p>
    <w:p>
      <w:pPr>
        <w:pStyle w:val="FirstParagraph"/>
      </w:pPr>
      <w:r>
        <w:t xml:space="preserve">The United Kingdom maintains a world-leading position in marine science, yet traditional focus has centred on coastal institutions. This Research Proposal challenges that paradigm by proposing Birmingham as the optimal inland location for a sophisticated Oceanographer research program. As the UK's second-largest city and home to one of Europe's most dynamic academic ecosystems, Birmingham offers unparalleled infrastructure, interdisciplinary talent pools (in computer science, environmental engineering, data analytics), and strong industry links. The University of Birmingham already hosts significant Earth Science research through its School of Geography, Earth and Environmental Sciences (GEES) and the Centre for Earth, Ocean and Planetary Science. This proposal leverages these existing assets to create a unique model where an Oceanographer operates from Birmingham to synthesise global ocean data, develop predictive models, and inform UK policy on marine conservation and climate resilience.</w:t>
      </w:r>
    </w:p>
    <w:bookmarkEnd w:id="21"/>
    <w:bookmarkStart w:id="22" w:name="research-gap-and-justification"/>
    <w:p>
      <w:pPr>
        <w:pStyle w:val="Heading2"/>
      </w:pPr>
      <w:r>
        <w:t xml:space="preserve">2. Research Gap and Justification</w:t>
      </w:r>
    </w:p>
    <w:p>
      <w:pPr>
        <w:pStyle w:val="FirstParagraph"/>
      </w:pPr>
      <w:r>
        <w:t xml:space="preserve">Current oceanographic research often suffers from fragmented data handling, limited computational capacity for high-resolution modelling, and insufficient integration of social science perspectives on ocean management. Crucially, the United Kingdom lacks a major inland centre dedicated to translating complex oceanographic data into actionable policy insights. This gap is particularly acute given the UK's maritime nation status and commitments under international agreements like the UN Decade of Ocean Science for Sustainable Development (2021-2030). An Oceanographer based in United Kingdom Birmingham is uniquely positioned to bridge this divide. By utilising advanced supercomputing facilities at the University (e.g., via the Midlands Innovation partnership), satellite data from ESA and NASA, and partnerships with coastal research vessels (like those operated by NOC - National Oceanography Centre), Birmingham can become the UK's central node for ocean data science.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computational model predicting microplastic accumulation hotspots in UK coastal waters (South Coast and North Sea) using satellite imagery, ocean current data, and machine learning algorithms processed in Birmingham.</w:t>
      </w:r>
    </w:p>
    <w:p>
      <w:pPr>
        <w:numPr>
          <w:ilvl w:val="0"/>
          <w:numId w:val="1001"/>
        </w:numPr>
        <w:pStyle w:val="Compact"/>
      </w:pPr>
      <w:r>
        <w:t xml:space="preserve">To establish an interdisciplinary framework linking oceanographic data (e.g., temperature, pH, biodiversity) with socioeconomic datasets to assess the impact of marine heatwaves on UK coastal communities and fisheries.</w:t>
      </w:r>
    </w:p>
    <w:p>
      <w:pPr>
        <w:numPr>
          <w:ilvl w:val="0"/>
          <w:numId w:val="1001"/>
        </w:numPr>
        <w:pStyle w:val="Compact"/>
      </w:pPr>
      <w:r>
        <w:t xml:space="preserve">To create a publicly accessible digital ocean atlas for UK stakeholders (government agencies, NGOs, industry) based on integrated data streams from inland Birmingham processing centres.</w:t>
      </w:r>
    </w:p>
    <w:p>
      <w:pPr>
        <w:numPr>
          <w:ilvl w:val="0"/>
          <w:numId w:val="1001"/>
        </w:numPr>
        <w:pStyle w:val="Compact"/>
      </w:pPr>
      <w:r>
        <w:t xml:space="preserve">To train the next generation of Oceanographers within the United Kingdom with expertise in data-driven marine science, leveraging Birmingham's strong STEM education infrastructure.</w:t>
      </w:r>
    </w:p>
    <w:bookmarkEnd w:id="23"/>
    <w:bookmarkStart w:id="24" w:name="Xbfb0e4ec3e923f6fea183e90b0c309b4c264399"/>
    <w:p>
      <w:pPr>
        <w:pStyle w:val="Heading2"/>
      </w:pPr>
      <w:r>
        <w:t xml:space="preserve">4. Methodology: The Inland Oceanographer's Toolkit</w:t>
      </w:r>
    </w:p>
    <w:p>
      <w:pPr>
        <w:pStyle w:val="FirstParagraph"/>
      </w:pPr>
      <w:r>
        <w:t xml:space="preserve">This project adopts a multidisciplinary, technology-forward approach. An Oceanographer based in United Kingdom Birmingham will lead the integration of four key methodologies:</w:t>
      </w:r>
    </w:p>
    <w:p>
      <w:pPr>
        <w:numPr>
          <w:ilvl w:val="0"/>
          <w:numId w:val="1002"/>
        </w:numPr>
        <w:pStyle w:val="Compact"/>
      </w:pPr>
      <w:r>
        <w:rPr>
          <w:bCs/>
          <w:b/>
        </w:rPr>
        <w:t xml:space="preserve">Remote Sensing &amp; Big Data Analytics:</w:t>
      </w:r>
      <w:r>
        <w:t xml:space="preserve"> </w:t>
      </w:r>
      <w:r>
        <w:t xml:space="preserve">Processing satellite data (Sentinel-3, 6) at Birmingham's High-Performance Computing facilities to map sea surface temperature and chlorophyll-a concentration across UK waters.</w:t>
      </w:r>
    </w:p>
    <w:p>
      <w:pPr>
        <w:numPr>
          <w:ilvl w:val="0"/>
          <w:numId w:val="1002"/>
        </w:numPr>
        <w:pStyle w:val="Compact"/>
      </w:pPr>
      <w:r>
        <w:rPr>
          <w:bCs/>
          <w:b/>
        </w:rPr>
        <w:t xml:space="preserve">Computational Fluid Dynamics (CFD):</w:t>
      </w:r>
      <w:r>
        <w:t xml:space="preserve"> </w:t>
      </w:r>
      <w:r>
        <w:t xml:space="preserve">Using bespoke models developed within the University of Birmingham's Engineering department to simulate sediment transport and pollutant dispersion, validated against data from coastal monitoring networks.</w:t>
      </w:r>
    </w:p>
    <w:p>
      <w:pPr>
        <w:numPr>
          <w:ilvl w:val="0"/>
          <w:numId w:val="1002"/>
        </w:numPr>
        <w:pStyle w:val="Compact"/>
      </w:pPr>
      <w:r>
        <w:rPr>
          <w:bCs/>
          <w:b/>
        </w:rPr>
        <w:t xml:space="preserve">Interdisciplinary Collaboration:</w:t>
      </w:r>
      <w:r>
        <w:t xml:space="preserve"> </w:t>
      </w:r>
      <w:r>
        <w:t xml:space="preserve">Partnering with the National Oceanography Centre (Liverpool), Plymouth Marine Laboratory, and local fisheries groups in Bristol/Portsmouth to ground-truth models and co-design outputs.</w:t>
      </w:r>
    </w:p>
    <w:p>
      <w:pPr>
        <w:numPr>
          <w:ilvl w:val="0"/>
          <w:numId w:val="1002"/>
        </w:numPr>
        <w:pStyle w:val="Compact"/>
      </w:pPr>
      <w:r>
        <w:rPr>
          <w:bCs/>
          <w:b/>
        </w:rPr>
        <w:t xml:space="preserve">Policy Translation Workshops:</w:t>
      </w:r>
      <w:r>
        <w:t xml:space="preserve"> </w:t>
      </w:r>
      <w:r>
        <w:t xml:space="preserve">Hosting workshops in Birmingham with DEFRA, Environment Agency, and marine businesses to ensure research directly informs UK marine policy development.</w:t>
      </w:r>
    </w:p>
    <w:p>
      <w:pPr>
        <w:pStyle w:val="FirstParagraph"/>
      </w:pPr>
      <w:r>
        <w:t xml:space="preserve">The Oceanographer will coordinate this network from Birmingham, acting as the central hub connecting coastal data collection with inland analysis – proving that a successful Oceanographer's work is not defined by proximity to the sea but by access to knowledge and technology.</w:t>
      </w:r>
    </w:p>
    <w:bookmarkEnd w:id="24"/>
    <w:bookmarkStart w:id="25" w:name="expected-impact-and-significance"/>
    <w:p>
      <w:pPr>
        <w:pStyle w:val="Heading2"/>
      </w:pPr>
      <w:r>
        <w:t xml:space="preserve">5. Expected Impact and Significance</w:t>
      </w:r>
    </w:p>
    <w:p>
      <w:pPr>
        <w:pStyle w:val="FirstParagraph"/>
      </w:pPr>
      <w:r>
        <w:t xml:space="preserve">This Research Proposal delivers transformative impact for both science and society within the United Kingdom context:</w:t>
      </w:r>
    </w:p>
    <w:p>
      <w:pPr>
        <w:numPr>
          <w:ilvl w:val="0"/>
          <w:numId w:val="1003"/>
        </w:numPr>
        <w:pStyle w:val="Compact"/>
      </w:pPr>
      <w:r>
        <w:rPr>
          <w:bCs/>
          <w:b/>
        </w:rPr>
        <w:t xml:space="preserve">Scientific:</w:t>
      </w:r>
      <w:r>
        <w:t xml:space="preserve"> </w:t>
      </w:r>
      <w:r>
        <w:t xml:space="preserve">Produces novel insights into UK-specific ocean dynamics, contributing to global datasets (e.g., for IPCC reports) and filling a critical UK research gap in ocean modelling.</w:t>
      </w:r>
    </w:p>
    <w:p>
      <w:pPr>
        <w:numPr>
          <w:ilvl w:val="0"/>
          <w:numId w:val="1003"/>
        </w:numPr>
        <w:pStyle w:val="Compact"/>
      </w:pPr>
      <w:r>
        <w:rPr>
          <w:bCs/>
          <w:b/>
        </w:rPr>
        <w:t xml:space="preserve">Economic:</w:t>
      </w:r>
      <w:r>
        <w:t xml:space="preserve"> </w:t>
      </w:r>
      <w:r>
        <w:t xml:space="preserve">Supports the growth of the UK Blue Economy by providing data-driven tools for sustainable fisheries management and coastal infrastructure planning, with direct engagement from Birmingham-based tech firms (e.g., Siemens, Rolls-Royce Marine).</w:t>
      </w:r>
    </w:p>
    <w:p>
      <w:pPr>
        <w:numPr>
          <w:ilvl w:val="0"/>
          <w:numId w:val="1003"/>
        </w:numPr>
        <w:pStyle w:val="Compact"/>
      </w:pPr>
      <w:r>
        <w:rPr>
          <w:bCs/>
          <w:b/>
        </w:rPr>
        <w:t xml:space="preserve">Social &amp; Policy:</w:t>
      </w:r>
      <w:r>
        <w:t xml:space="preserve"> </w:t>
      </w:r>
      <w:r>
        <w:t xml:space="preserve">Enhances UK resilience to climate change through actionable knowledge on ocean health for coastal communities. Outputs will directly inform the UK Ocean Strategy and Net Zero goals.</w:t>
      </w:r>
    </w:p>
    <w:p>
      <w:pPr>
        <w:numPr>
          <w:ilvl w:val="0"/>
          <w:numId w:val="1003"/>
        </w:numPr>
        <w:pStyle w:val="Compact"/>
      </w:pPr>
      <w:r>
        <w:rPr>
          <w:bCs/>
          <w:b/>
        </w:rPr>
        <w:t xml:space="preserve">Academic Leadership:</w:t>
      </w:r>
      <w:r>
        <w:t xml:space="preserve"> </w:t>
      </w:r>
      <w:r>
        <w:t xml:space="preserve">Establishes Birmingham as the preeminent inland centre for oceanographic research in Europe, attracting international collaborators and funding (e.g., from NERC, Horizon Europe).</w:t>
      </w:r>
    </w:p>
    <w:p>
      <w:pPr>
        <w:pStyle w:val="FirstParagraph"/>
      </w:pPr>
      <w:r>
        <w:t xml:space="preserve">Crucially, this model demonstrates how an Oceanographer operating from a major UK city like Birmingham can be at the forefront of marine science without requiring coastal location – a paradigm shift relevant to other inland nations.</w:t>
      </w:r>
    </w:p>
    <w:bookmarkEnd w:id="25"/>
    <w:bookmarkStart w:id="26" w:name="timeline-and-resources"/>
    <w:p>
      <w:pPr>
        <w:pStyle w:val="Heading2"/>
      </w:pPr>
      <w:r>
        <w:t xml:space="preserve">6. Timeline and Resources</w:t>
      </w:r>
    </w:p>
    <w:p>
      <w:pPr>
        <w:pStyle w:val="FirstParagraph"/>
      </w:pPr>
      <w:r>
        <w:t xml:space="preserve">The project spans 3 years. Year 1 focuses on building computational infrastructure and initial partnerships. Year 2 develops core models and pilots with industry, while Year 3 delivers policy outputs and a digital atlas. Required resources include £1.8M in funding (for HPC access, PhD studentships, collaboration costs), dedicated lab space within the University of Birmingham's new STEM campus, and access to NERC data repositories. The proposed Oceanographer lead will be a UK-based academic with 5+ years' experience in computational oceanography and proven capacity to manage large interdisciplinary teams – a role perfectly suited for Birmingham's academic environment.</w:t>
      </w:r>
    </w:p>
    <w:bookmarkEnd w:id="26"/>
    <w:bookmarkStart w:id="28" w:name="conclusion-oceanography-beyond-the-coast"/>
    <w:p>
      <w:pPr>
        <w:pStyle w:val="Heading2"/>
      </w:pPr>
      <w:r>
        <w:t xml:space="preserve">7. Conclusion: Oceanography Beyond the Coast</w:t>
      </w:r>
    </w:p>
    <w:p>
      <w:pPr>
        <w:pStyle w:val="FirstParagraph"/>
      </w:pPr>
      <w:r>
        <w:t xml:space="preserve">This Research Proposal redefines the role of an Oceanographer in the modern era, proving that impactful marine science thrives not just at sea's edge but from strategic inland hubs like United Kingdom Birmingham. By harnessing Birmingham's strengths in data science, engineering, and collaboration within a globally connected academic network, this initiative will position the UK as a leader in sustainable ocean governance. An Oceanographer based in Birmingham is not constrained by geography; they are empowered by innovation. This project represents a vital investment for the United Kingdom's future marine security and scientific excellence. We propose this Research Proposal as the foundation for Birmingham to become an indispensable, globally recognised centre for oceanographic science within the United Kingdom and beyond.</w:t>
      </w:r>
    </w:p>
    <w:bookmarkStart w:id="27" w:name="word-count-942"/>
    <w:p>
      <w:pPr>
        <w:pStyle w:val="Heading3"/>
      </w:pPr>
      <w:r>
        <w:t xml:space="preserve">Word Count: 942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from an Inland Hub in United Kingdom Birmingham</dc:title>
  <dc:creator/>
  <dc:language>en</dc:language>
  <cp:keywords/>
  <dcterms:created xsi:type="dcterms:W3CDTF">2026-07-21T05:13:08Z</dcterms:created>
  <dcterms:modified xsi:type="dcterms:W3CDTF">2026-07-21T05:13:08Z</dcterms:modified>
</cp:coreProperties>
</file>

<file path=docProps/custom.xml><?xml version="1.0" encoding="utf-8"?>
<Properties xmlns="http://schemas.openxmlformats.org/officeDocument/2006/custom-properties" xmlns:vt="http://schemas.openxmlformats.org/officeDocument/2006/docPropsVTypes"/>
</file>