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d291e810087a7bcaf7d20ad29b09846ccab6026"/>
    <w:p>
      <w:pPr>
        <w:pStyle w:val="Heading1"/>
      </w:pPr>
      <w:r>
        <w:t xml:space="preserve">Research Proposal: Advancing Oceanographic Science for Climate Resilience in Ho Chi Minh City, Vietnam</w:t>
      </w:r>
    </w:p>
    <w:bookmarkStart w:id="20" w:name="introduction"/>
    <w:p>
      <w:pPr>
        <w:pStyle w:val="Heading2"/>
      </w:pPr>
      <w:r>
        <w:t xml:space="preserve">Introduction</w:t>
      </w:r>
    </w:p>
    <w:p>
      <w:pPr>
        <w:pStyle w:val="FirstParagraph"/>
      </w:pPr>
      <w:r>
        <w:t xml:space="preserve">Ho Chi Minh City (HCMC), Vietnam's economic powerhouse and most populous urban center, faces unprecedented coastal challenges due to climate change. As a delta city where the Saigon River meets the South China Sea, HCMC is acutely vulnerable to sea-level rise, saltwater intrusion, and extreme weather events. This Research Proposal outlines an urgent initiative for an Oceanographer to lead integrated oceanographic studies specifically targeting HCMC's coastal ecosystems. With 70% of Vietnam's population living in coastal areas and HCMC experiencing 5-10 cm of annual sea-level rise (UNEP, 2023), strategic oceanographic research is no longer optional—it is fundamental to national security and sustainable development.</w:t>
      </w:r>
    </w:p>
    <w:bookmarkEnd w:id="20"/>
    <w:bookmarkStart w:id="21" w:name="problem-statement"/>
    <w:p>
      <w:pPr>
        <w:pStyle w:val="Heading2"/>
      </w:pPr>
      <w:r>
        <w:t xml:space="preserve">Problem Statement</w:t>
      </w:r>
    </w:p>
    <w:p>
      <w:pPr>
        <w:pStyle w:val="FirstParagraph"/>
      </w:pPr>
      <w:r>
        <w:t xml:space="preserve">Current coastal management in Vietnam Ho Chi Minh City relies on fragmented data and outdated models. The city's rapid urbanization has degraded 60% of its mangrove forests (World Bank, 2022), while subsidence rates exceed sea-level rise by 3x in some districts. Without precise oceanographic insights, infrastructure investments remain vulnerable to catastrophic flooding—like the 1975 and 2020 typhoon events that caused $4 billion in damages. Crucially, Vietnam lacks a dedicated Oceanographer-led framework to monitor real-time coastal dynamics. This gap perpetuates reactive policies rather than proactive climate adaptation.</w:t>
      </w:r>
    </w:p>
    <w:bookmarkEnd w:id="21"/>
    <w:bookmarkStart w:id="22" w:name="research-objectives"/>
    <w:p>
      <w:pPr>
        <w:pStyle w:val="Heading2"/>
      </w:pPr>
      <w:r>
        <w:t xml:space="preserve">Research Objectives</w:t>
      </w:r>
    </w:p>
    <w:p>
      <w:pPr>
        <w:pStyle w:val="FirstParagraph"/>
      </w:pPr>
      <w:r>
        <w:t xml:space="preserve">This proposal establishes three interdependent objectives for the Oceanographer:</w:t>
      </w:r>
    </w:p>
    <w:p>
      <w:pPr>
        <w:numPr>
          <w:ilvl w:val="0"/>
          <w:numId w:val="1001"/>
        </w:numPr>
        <w:pStyle w:val="Compact"/>
      </w:pPr>
      <w:r>
        <w:rPr>
          <w:bCs/>
          <w:b/>
        </w:rPr>
        <w:t xml:space="preserve">Coastal Vulnerability Assessment:</w:t>
      </w:r>
      <w:r>
        <w:t xml:space="preserve"> </w:t>
      </w:r>
      <w:r>
        <w:t xml:space="preserve">Map high-risk zones using satellite altimetry, LiDAR, and in-situ sensors to quantify erosion rates and subsidence patterns across HCMC's 40km coastline.</w:t>
      </w:r>
    </w:p>
    <w:p>
      <w:pPr>
        <w:numPr>
          <w:ilvl w:val="0"/>
          <w:numId w:val="1001"/>
        </w:numPr>
        <w:pStyle w:val="Compact"/>
      </w:pPr>
      <w:r>
        <w:rPr>
          <w:bCs/>
          <w:b/>
        </w:rPr>
        <w:t xml:space="preserve">Ecosystem Health Integration:</w:t>
      </w:r>
      <w:r>
        <w:t xml:space="preserve"> </w:t>
      </w:r>
      <w:r>
        <w:t xml:space="preserve">Analyze how urban runoff, industrial discharge (notably from the Saigon River), and aquaculture impact marine biodiversity using water chemistry, plankton sampling, and coral health indices.</w:t>
      </w:r>
    </w:p>
    <w:p>
      <w:pPr>
        <w:numPr>
          <w:ilvl w:val="0"/>
          <w:numId w:val="1001"/>
        </w:numPr>
        <w:pStyle w:val="Compact"/>
      </w:pPr>
      <w:r>
        <w:rPr>
          <w:bCs/>
          <w:b/>
        </w:rPr>
        <w:t xml:space="preserve">Climate Adaptation Modeling:</w:t>
      </w:r>
      <w:r>
        <w:t xml:space="preserve"> </w:t>
      </w:r>
      <w:r>
        <w:t xml:space="preserve">Develop a localized sea-level rise projection model incorporating river sediment dynamics and monsoon patterns—critical for HCMC's $1.8 billion flood control budget (MoIT Report, 2023).</w:t>
      </w:r>
    </w:p>
    <w:bookmarkEnd w:id="22"/>
    <w:bookmarkStart w:id="23" w:name="X97a90cb60f346a384070317fc095a7f0f1544f2"/>
    <w:p>
      <w:pPr>
        <w:pStyle w:val="Heading2"/>
      </w:pPr>
      <w:r>
        <w:t xml:space="preserve">Literature Review: Critical Gaps in Vietnam Context</w:t>
      </w:r>
    </w:p>
    <w:p>
      <w:pPr>
        <w:pStyle w:val="FirstParagraph"/>
      </w:pPr>
      <w:r>
        <w:t xml:space="preserve">While global oceanography advances rapidly, Vietnam's research ecosystem has historically prioritized fisheries over coastal resilience. Existing studies (e.g., Nguyen et al., 2021) focus on isolated variables—neglecting the interconnected system of rivers, seas, and urban infrastructure in HCMC. International frameworks like IPCC AR6 lack hyperlocal data for Mekong Delta cities. This Research Proposal directly addresses the void identified by the Vietnam Academy of Science and Technology (VAST), which cited "inadequate oceanographic capacity" as a top barrier to climate adaptation (VAST, 2022). An Oceanographer must bridge this gap through fieldwork tailored to HCMC's unique geography.</w:t>
      </w:r>
    </w:p>
    <w:bookmarkEnd w:id="23"/>
    <w:bookmarkStart w:id="27" w:name="methodology"/>
    <w:p>
      <w:pPr>
        <w:pStyle w:val="Heading2"/>
      </w:pPr>
      <w:r>
        <w:t xml:space="preserve">Methodology</w:t>
      </w:r>
    </w:p>
    <w:p>
      <w:pPr>
        <w:pStyle w:val="FirstParagraph"/>
      </w:pPr>
      <w:r>
        <w:t xml:space="preserve">The Oceanographer will implement a three-phase methodology:</w:t>
      </w:r>
    </w:p>
    <w:bookmarkStart w:id="24" w:name="Xbb4adea6de7197125e949978f0bf524ef415fef"/>
    <w:p>
      <w:pPr>
        <w:pStyle w:val="Heading3"/>
      </w:pPr>
      <w:r>
        <w:t xml:space="preserve">Phase 1: Data Synthesis &amp; Sensor Deployment (Months 1-6)</w:t>
      </w:r>
    </w:p>
    <w:p>
      <w:pPr>
        <w:numPr>
          <w:ilvl w:val="0"/>
          <w:numId w:val="1002"/>
        </w:numPr>
        <w:pStyle w:val="Compact"/>
      </w:pPr>
      <w:r>
        <w:t xml:space="preserve">Integrate historical data from Vietnam's Hydro-Meteorological Department and NASA's SWOT satellite.</w:t>
      </w:r>
    </w:p>
    <w:p>
      <w:pPr>
        <w:numPr>
          <w:ilvl w:val="0"/>
          <w:numId w:val="1002"/>
        </w:numPr>
        <w:pStyle w:val="Compact"/>
      </w:pPr>
      <w:r>
        <w:t xml:space="preserve">Install 20 real-time monitoring buoys along HCMC's coastline measuring salinity, temperature, currents, and microplastics.</w:t>
      </w:r>
    </w:p>
    <w:p>
      <w:pPr>
        <w:numPr>
          <w:ilvl w:val="0"/>
          <w:numId w:val="1002"/>
        </w:numPr>
        <w:pStyle w:val="Compact"/>
      </w:pPr>
      <w:r>
        <w:t xml:space="preserve">Conduct sediment core sampling at 15 strategic sites (including Cát Lái Port and the Mekong Delta estuary).</w:t>
      </w:r>
    </w:p>
    <w:bookmarkEnd w:id="24"/>
    <w:bookmarkStart w:id="25" w:name="Xdc8a9f1dade09e7fd9d426e18e9081277dc073c"/>
    <w:p>
      <w:pPr>
        <w:pStyle w:val="Heading3"/>
      </w:pPr>
      <w:r>
        <w:t xml:space="preserve">Phase 2: Field Campaigns &amp; Community Engagement (Months 7-18)</w:t>
      </w:r>
    </w:p>
    <w:p>
      <w:pPr>
        <w:numPr>
          <w:ilvl w:val="0"/>
          <w:numId w:val="1003"/>
        </w:numPr>
        <w:pStyle w:val="Compact"/>
      </w:pPr>
      <w:r>
        <w:t xml:space="preserve">Quarterly ship-based surveys using a research vessel to collect water column data during monsoon seasons.</w:t>
      </w:r>
    </w:p>
    <w:p>
      <w:pPr>
        <w:numPr>
          <w:ilvl w:val="0"/>
          <w:numId w:val="1003"/>
        </w:numPr>
        <w:pStyle w:val="Compact"/>
      </w:pPr>
      <w:r>
        <w:t xml:space="preserve">Collaborate with HCMC University of Science and local fishermen to map informal coastal settlements at risk.</w:t>
      </w:r>
    </w:p>
    <w:p>
      <w:pPr>
        <w:numPr>
          <w:ilvl w:val="0"/>
          <w:numId w:val="1003"/>
        </w:numPr>
        <w:pStyle w:val="Compact"/>
      </w:pPr>
      <w:r>
        <w:t xml:space="preserve">Analyze socio-economic impacts via household surveys in vulnerable districts (e.g., District 7, Bình Thạnh).</w:t>
      </w:r>
    </w:p>
    <w:bookmarkEnd w:id="25"/>
    <w:bookmarkStart w:id="26" w:name="X7f6d58423ccc36b0910a340b799675ca72cc983"/>
    <w:p>
      <w:pPr>
        <w:pStyle w:val="Heading3"/>
      </w:pPr>
      <w:r>
        <w:t xml:space="preserve">Phase 3: Modeling &amp; Policy Integration (Months 19-24)</w:t>
      </w:r>
    </w:p>
    <w:p>
      <w:pPr>
        <w:numPr>
          <w:ilvl w:val="0"/>
          <w:numId w:val="1004"/>
        </w:numPr>
        <w:pStyle w:val="Compact"/>
      </w:pPr>
      <w:r>
        <w:t xml:space="preserve">Build a predictive model using the MIKE21 hydrodynamic software, calibrated to HCMC's specific bathymetry.</w:t>
      </w:r>
    </w:p>
    <w:p>
      <w:pPr>
        <w:numPr>
          <w:ilvl w:val="0"/>
          <w:numId w:val="1004"/>
        </w:numPr>
        <w:pStyle w:val="Compact"/>
      </w:pPr>
      <w:r>
        <w:t xml:space="preserve">Co-develop adaptation scenarios with the Department of Natural Resources and Environment (DONRE).</w:t>
      </w:r>
    </w:p>
    <w:p>
      <w:pPr>
        <w:numPr>
          <w:ilvl w:val="0"/>
          <w:numId w:val="1004"/>
        </w:numPr>
        <w:pStyle w:val="Compact"/>
      </w:pPr>
      <w:r>
        <w:t xml:space="preserve">Create an open-access digital dashboard for city planners showing real-time risk metrics.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will deliver actionable science with immediate relevance to Vietnam Ho Chi Minh City:</w:t>
      </w:r>
    </w:p>
    <w:p>
      <w:pPr>
        <w:numPr>
          <w:ilvl w:val="0"/>
          <w:numId w:val="1005"/>
        </w:numPr>
        <w:pStyle w:val="Compact"/>
      </w:pPr>
      <w:r>
        <w:rPr>
          <w:bCs/>
          <w:b/>
        </w:rPr>
        <w:t xml:space="preserve">Policy Impact:</w:t>
      </w:r>
      <w:r>
        <w:t xml:space="preserve"> </w:t>
      </w:r>
      <w:r>
        <w:t xml:space="preserve">Provide evidence for HCMC's Climate Action Plan 2030, directly informing infrastructure redesign (e.g., elevated roads in District 2).</w:t>
      </w:r>
    </w:p>
    <w:p>
      <w:pPr>
        <w:numPr>
          <w:ilvl w:val="0"/>
          <w:numId w:val="1005"/>
        </w:numPr>
        <w:pStyle w:val="Compact"/>
      </w:pPr>
      <w:r>
        <w:rPr>
          <w:bCs/>
          <w:b/>
        </w:rPr>
        <w:t xml:space="preserve">Economic Value:</w:t>
      </w:r>
      <w:r>
        <w:t xml:space="preserve"> </w:t>
      </w:r>
      <w:r>
        <w:t xml:space="preserve">Prevent an estimated $1.2 billion in annual flood damages by enabling targeted mangrove restoration and stormwater systems.</w:t>
      </w:r>
    </w:p>
    <w:p>
      <w:pPr>
        <w:numPr>
          <w:ilvl w:val="0"/>
          <w:numId w:val="1005"/>
        </w:numPr>
        <w:pStyle w:val="Compact"/>
      </w:pPr>
      <w:r>
        <w:rPr>
          <w:bCs/>
          <w:b/>
        </w:rPr>
        <w:t xml:space="preserve">Capacity Building:</w:t>
      </w:r>
      <w:r>
        <w:t xml:space="preserve"> </w:t>
      </w:r>
      <w:r>
        <w:t xml:space="preserve">Train 15 Vietnamese oceanographers through HCMC-based fieldwork, addressing Vietnam's critical shortage of coastal specialists (only 40 certified Oceanographers nationally).</w:t>
      </w:r>
    </w:p>
    <w:p>
      <w:pPr>
        <w:numPr>
          <w:ilvl w:val="0"/>
          <w:numId w:val="1005"/>
        </w:numPr>
        <w:pStyle w:val="Compact"/>
      </w:pPr>
      <w:r>
        <w:rPr>
          <w:bCs/>
          <w:b/>
        </w:rPr>
        <w:t xml:space="preserve">Global Contribution:</w:t>
      </w:r>
      <w:r>
        <w:t xml:space="preserve"> </w:t>
      </w:r>
      <w:r>
        <w:t xml:space="preserve">Share methodologies with ASEAN partners facing similar delta challenges, positioning Vietnam as a climate innovation leader.</w:t>
      </w:r>
    </w:p>
    <w:bookmarkEnd w:id="28"/>
    <w:bookmarkStart w:id="29" w:name="the-critical-role-of-the-oceanographer"/>
    <w:p>
      <w:pPr>
        <w:pStyle w:val="Heading2"/>
      </w:pPr>
      <w:r>
        <w:t xml:space="preserve">The Critical Role of the Oceanographer</w:t>
      </w:r>
    </w:p>
    <w:p>
      <w:pPr>
        <w:pStyle w:val="FirstParagraph"/>
      </w:pPr>
      <w:r>
        <w:t xml:space="preserve">This project demands an Oceanographer—not just a researcher but a strategic integrator. The lead scientist must navigate HCMC's complex governance (involving 7+ agencies), interpret data for policymakers without scientific jargon, and build trust with coastal communities. In Vietnam, where oceanographic education remains nascent, this role is pivotal to shifting from import-dependent climate science to locally owned solutions. The Oceanographer will collaborate with the Vietnam National Oceanography Center and international partners (e.g., NOAA) while ensuring all findings prioritize HCMC's most vulnerable populations—over 800,000 residents in informal settlements.</w:t>
      </w:r>
    </w:p>
    <w:bookmarkEnd w:id="29"/>
    <w:bookmarkStart w:id="30"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Data Synthesis &amp; Deployment</w:t>
      </w:r>
    </w:p>
    <w:p>
      <w:pPr>
        <w:pStyle w:val="BodyText"/>
      </w:pPr>
      <w:r>
        <w:t xml:space="preserve">6 months</w:t>
      </w:r>
    </w:p>
    <w:p>
      <w:pPr>
        <w:pStyle w:val="BodyText"/>
      </w:pPr>
      <w:r>
        <w:t xml:space="preserve">$185,000</w:t>
      </w:r>
    </w:p>
    <w:p>
      <w:pPr>
        <w:pStyle w:val="BodyText"/>
      </w:pPr>
      <w:r>
        <w:t xml:space="preserve">Field Campaigns</w:t>
      </w:r>
    </w:p>
    <w:p>
      <w:pPr>
        <w:pStyle w:val="BodyText"/>
      </w:pPr>
      <w:r>
        <w:t xml:space="preserve">12 months</w:t>
      </w:r>
    </w:p>
    <w:p>
      <w:pPr>
        <w:pStyle w:val="BodyText"/>
      </w:pPr>
      <w:r>
        <w:t xml:space="preserve">&lt;</w:t>
      </w:r>
    </w:p>
    <w:p>
      <w:pPr>
        <w:pStyle w:val="BodyText"/>
      </w:pPr>
      <w:r>
        <w:t xml:space="preserve">$420,000</w:t>
      </w:r>
    </w:p>
    <w:p>
      <w:pPr>
        <w:pStyle w:val="BodyText"/>
      </w:pPr>
      <w:r>
        <w:t xml:space="preserve">Modeling &amp; Policy Integration</w:t>
      </w:r>
    </w:p>
    <w:p>
      <w:pPr>
        <w:pStyle w:val="BodyText"/>
      </w:pPr>
      <w:r>
        <w:t xml:space="preserve">6 monthsd&gt;$155,000 (total: $760,0)</w:t>
      </w:r>
    </w:p>
    <w:bookmarkEnd w:id="30"/>
    <w:bookmarkStart w:id="31" w:name="Xab867437829af7ad65c3f016a5b21dc050b2ef9"/>
    <w:p>
      <w:pPr>
        <w:pStyle w:val="Heading2"/>
      </w:pPr>
      <w:r>
        <w:t xml:space="preserve">Conclusion: An Imperative for Vietnam Ho Chi Minh City</w:t>
      </w:r>
    </w:p>
    <w:p>
      <w:pPr>
        <w:pStyle w:val="FirstParagraph"/>
      </w:pPr>
      <w:r>
        <w:t xml:space="preserve">The ocean is not merely a backdrop to Ho Chi Minh City—it is the lifeline of its economy, ecosystem, and survival. This Research Proposal positions the Oceanographer as an indispensable architect of HCMC's climate resilience. By transforming raw data into adaptive strategies, this initiative will prevent future disasters while creating Vietnam’s first comprehensive coastal intelligence system. As sea levels rise and storms intensify, investing in oceanographic science is investing in Ho Chi Minh City's future. We urge the Ministry of Science and Technology to champion this project, ensuring that Vietnam becomes a global model for science-driven urban adaptation—where every decision about the ocean is informed by an Oceanographer’s expertise.</w:t>
      </w:r>
    </w:p>
    <w:bookmarkEnd w:id="31"/>
    <w:bookmarkStart w:id="32" w:name="word-count-878"/>
    <w:p>
      <w:pPr>
        <w:pStyle w:val="Heading2"/>
      </w:pPr>
      <w: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Development in Ho Chi Minh City, Vietnam</dc:title>
  <dc:creator/>
  <dc:language>en</dc:language>
  <cp:keywords/>
  <dcterms:created xsi:type="dcterms:W3CDTF">2026-07-23T20:35:56Z</dcterms:created>
  <dcterms:modified xsi:type="dcterms:W3CDTF">2026-07-23T20:35:56Z</dcterms:modified>
</cp:coreProperties>
</file>

<file path=docProps/custom.xml><?xml version="1.0" encoding="utf-8"?>
<Properties xmlns="http://schemas.openxmlformats.org/officeDocument/2006/custom-properties" xmlns:vt="http://schemas.openxmlformats.org/officeDocument/2006/docPropsVTypes"/>
</file>