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Shortages</w:t>
      </w:r>
      <w:r>
        <w:t xml:space="preserve"> </w:t>
      </w:r>
      <w:r>
        <w:t xml:space="preserve">in</w:t>
      </w:r>
      <w:r>
        <w:t xml:space="preserve"> </w:t>
      </w:r>
      <w:r>
        <w:t xml:space="preserve">Argentina</w:t>
      </w:r>
      <w:r>
        <w:t xml:space="preserve"> </w:t>
      </w:r>
      <w:r>
        <w:t xml:space="preserve">Córdoba</w:t>
      </w:r>
    </w:p>
    <w:bookmarkStart w:id="28" w:name="X5bdd07b3e7ccc4b43b2f7fe0e6f7e598dd85c4a"/>
    <w:p>
      <w:pPr>
        <w:pStyle w:val="Heading1"/>
      </w:pPr>
      <w:r>
        <w:t xml:space="preserve">Research Proposal: Strategic Analysis and Intervention Framework for Ophthalmologist Accessibility in Argentina Córdoba</w:t>
      </w:r>
    </w:p>
    <w:bookmarkStart w:id="20" w:name="abstract"/>
    <w:p>
      <w:pPr>
        <w:pStyle w:val="Heading2"/>
      </w:pPr>
      <w:r>
        <w:t xml:space="preserve">Abstract</w:t>
      </w:r>
    </w:p>
    <w:p>
      <w:pPr>
        <w:pStyle w:val="FirstParagraph"/>
      </w:pPr>
      <w:r>
        <w:t xml:space="preserve">This Research Proposal addresses the critical shortage of qualified Ophthalmologist professionals within the healthcare infrastructure of Argentina Córdoba. With a population exceeding 3.5 million residents and significant rural-urban disparities, Córdoba faces mounting challenges in eye care delivery, contributing to preventable vision impairment. This study employs a mixed-methods approach to map current Ophthalmologist distribution, analyze systemic barriers, and propose evidence-based interventions tailored to Argentina Córdoba's unique demographic and geographic context. The findings will directly inform provincial health policy and workforce planning initiatives aimed at reducing regional health inequities in eye care access.</w:t>
      </w:r>
    </w:p>
    <w:bookmarkEnd w:id="20"/>
    <w:bookmarkStart w:id="21" w:name="X8eb22222b6a23ebb2b2bc9bc29da3eeec903422"/>
    <w:p>
      <w:pPr>
        <w:pStyle w:val="Heading2"/>
      </w:pPr>
      <w:r>
        <w:t xml:space="preserve">1. Introduction: The Imperative for Ophthalmologist Workforce Development in Argentina Córdoba</w:t>
      </w:r>
    </w:p>
    <w:p>
      <w:pPr>
        <w:pStyle w:val="FirstParagraph"/>
      </w:pPr>
      <w:r>
        <w:t xml:space="preserve">Argentina, despite its universal healthcare system (Sistema Nacional de Salud), experiences profound regional disparities in specialized medical services. In Argentina Córdoba—a province of strategic importance with diverse terrain from fertile plains to mountainous regions—the scarcity of Ophthalmologist practitioners is a pressing public health concern. According to the National Institute of Statistics and Census (INDEC), 32% of Córdoba's population resides outside the capital city, in areas where access to specialized eye care is limited or non-existent. The World Health Organization (WHO) identifies uncorrected refractive errors and cataracts as leading causes of avoidable blindness globally, conditions directly managed by Ophthalmologist specialists. In Argentina Córdoba, current data indicates a ratio of approximately 1 Ophthalmologist per 20,000 inhabitants in rural zones versus 1:8,500 in urban centers like Córdoba City. This imbalance disproportionately affects elderly populations and low-income communities, exacerbating health inequities. This Research Proposal is therefore essential to generate localized data and actionable strategies for optimizing Ophthalmologist deployment across Argentina Córdoba.</w:t>
      </w:r>
    </w:p>
    <w:bookmarkEnd w:id="21"/>
    <w:bookmarkStart w:id="22" w:name="Xe98cc06f7da9575dbd74d4f80d6abd19f6b8683"/>
    <w:p>
      <w:pPr>
        <w:pStyle w:val="Heading2"/>
      </w:pPr>
      <w:r>
        <w:t xml:space="preserve">2. Problem Statement: Systemic Gaps in Ophthalmologist Service Delivery</w:t>
      </w:r>
    </w:p>
    <w:p>
      <w:pPr>
        <w:pStyle w:val="FirstParagraph"/>
      </w:pPr>
      <w:r>
        <w:t xml:space="preserve">The core problem lies in the uneven geographic distribution and insufficient numbers of Ophthalmologist professionals serving Argentina Córdoba. Key systemic barriers include:</w:t>
      </w:r>
    </w:p>
    <w:p>
      <w:pPr>
        <w:numPr>
          <w:ilvl w:val="0"/>
          <w:numId w:val="1001"/>
        </w:numPr>
        <w:pStyle w:val="Compact"/>
      </w:pPr>
      <w:r>
        <w:rPr>
          <w:bCs/>
          <w:b/>
        </w:rPr>
        <w:t xml:space="preserve">Rural Deserts:</w:t>
      </w:r>
      <w:r>
        <w:t xml:space="preserve"> </w:t>
      </w:r>
      <w:r>
        <w:t xml:space="preserve">Remote municipalities (e.g., Río Cuarto, Villa María) often lack a single dedicated Ophthalmologist, forcing patients to travel 100+ kilometers for essential care.</w:t>
      </w:r>
    </w:p>
    <w:p>
      <w:pPr>
        <w:numPr>
          <w:ilvl w:val="0"/>
          <w:numId w:val="1001"/>
        </w:numPr>
        <w:pStyle w:val="Compact"/>
      </w:pPr>
      <w:r>
        <w:rPr>
          <w:bCs/>
          <w:b/>
        </w:rPr>
        <w:t xml:space="preserve">Workforce Attrition:</w:t>
      </w:r>
      <w:r>
        <w:t xml:space="preserve"> </w:t>
      </w:r>
      <w:r>
        <w:t xml:space="preserve">High stress, limited resources, and professional isolation contribute to Ophthalmologist burnout and migration from public sector roles in Córdoba towards private practices or other provinces.</w:t>
      </w:r>
    </w:p>
    <w:p>
      <w:pPr>
        <w:numPr>
          <w:ilvl w:val="0"/>
          <w:numId w:val="1001"/>
        </w:numPr>
        <w:pStyle w:val="Compact"/>
      </w:pPr>
      <w:r>
        <w:rPr>
          <w:bCs/>
          <w:b/>
        </w:rPr>
        <w:t xml:space="preserve">Infrastructure Deficits:</w:t>
      </w:r>
      <w:r>
        <w:t xml:space="preserve"> </w:t>
      </w:r>
      <w:r>
        <w:t xml:space="preserve">Many public clinics lack modern diagnostic equipment (e.g., optical coherence tomography) required for comprehensive eye assessments, even where an Ophthalmologist is present.</w:t>
      </w:r>
    </w:p>
    <w:p>
      <w:pPr>
        <w:numPr>
          <w:ilvl w:val="0"/>
          <w:numId w:val="1001"/>
        </w:numPr>
        <w:pStyle w:val="Compact"/>
      </w:pPr>
      <w:r>
        <w:rPr>
          <w:bCs/>
          <w:b/>
        </w:rPr>
        <w:t xml:space="preserve">Training Pipeline Gaps:</w:t>
      </w:r>
      <w:r>
        <w:t xml:space="preserve"> </w:t>
      </w:r>
      <w:r>
        <w:t xml:space="preserve">Córdoba’s medical schools produce graduates, but insufficient post-graduate training slots and incentives hinder retention of Ophthalmologist specialists within the provincial healthcare system.</w:t>
      </w:r>
    </w:p>
    <w:bookmarkEnd w:id="22"/>
    <w:bookmarkStart w:id="23" w:name="research-objectives"/>
    <w:p>
      <w:pPr>
        <w:pStyle w:val="Heading2"/>
      </w:pPr>
      <w:r>
        <w:t xml:space="preserve">3. Research Objectives</w:t>
      </w:r>
    </w:p>
    <w:p>
      <w:pPr>
        <w:pStyle w:val="FirstParagraph"/>
      </w:pPr>
      <w:r>
        <w:t xml:space="preserve">This Research Proposal aims to achieve three primary objectives specific to Argentina Córdoba:</w:t>
      </w:r>
    </w:p>
    <w:p>
      <w:pPr>
        <w:numPr>
          <w:ilvl w:val="0"/>
          <w:numId w:val="1002"/>
        </w:numPr>
        <w:pStyle w:val="Compact"/>
      </w:pPr>
      <w:r>
        <w:rPr>
          <w:bCs/>
          <w:b/>
        </w:rPr>
        <w:t xml:space="preserve">Map &amp; Quantify:</w:t>
      </w:r>
      <w:r>
        <w:t xml:space="preserve"> </w:t>
      </w:r>
      <w:r>
        <w:t xml:space="preserve">Precisely map the current distribution and capacity of Ophthalmologist professionals across all 302 municipalities in Argentina Córdoba, identifying geographic "blind spots" using GIS technology.</w:t>
      </w:r>
    </w:p>
    <w:p>
      <w:pPr>
        <w:numPr>
          <w:ilvl w:val="0"/>
          <w:numId w:val="1002"/>
        </w:numPr>
        <w:pStyle w:val="Compact"/>
      </w:pPr>
      <w:r>
        <w:rPr>
          <w:bCs/>
          <w:b/>
        </w:rPr>
        <w:t xml:space="preserve">Identify Barriers:</w:t>
      </w:r>
      <w:r>
        <w:t xml:space="preserve"> </w:t>
      </w:r>
      <w:r>
        <w:t xml:space="preserve">Conduct in-depth interviews with 50+ key stakeholders (including Ophthalmologist practitioners, provincial health managers, rural clinic directors) to uncover systemic operational and cultural barriers to service delivery.</w:t>
      </w:r>
    </w:p>
    <w:p>
      <w:pPr>
        <w:numPr>
          <w:ilvl w:val="0"/>
          <w:numId w:val="1002"/>
        </w:numPr>
        <w:pStyle w:val="Compact"/>
      </w:pPr>
      <w:r>
        <w:rPr>
          <w:bCs/>
          <w:b/>
        </w:rPr>
        <w:t xml:space="preserve">Develop Evidence-Based Solutions:</w:t>
      </w:r>
      <w:r>
        <w:t xml:space="preserve"> </w:t>
      </w:r>
      <w:r>
        <w:t xml:space="preserve">Propose a scalable intervention framework—including teleophthalmology integration, targeted recruitment incentives for rural postings, and streamlined training pathways—designed explicitly for Argentina Córdoba’s healthcare landscape.</w:t>
      </w:r>
    </w:p>
    <w:bookmarkEnd w:id="23"/>
    <w:bookmarkStart w:id="24" w:name="X79cc5f695733aa6f8e8231475b586aa2409351c"/>
    <w:p>
      <w:pPr>
        <w:pStyle w:val="Heading2"/>
      </w:pPr>
      <w:r>
        <w:t xml:space="preserve">4. Methodology: Tailored to Argentina Córdoba Context</w:t>
      </w:r>
    </w:p>
    <w:p>
      <w:pPr>
        <w:pStyle w:val="FirstParagraph"/>
      </w:pPr>
      <w:r>
        <w:t xml:space="preserve">The methodology integrates quantitative data analysis with qualitative community insights, ensuring relevance to Argentina Córdoba:</w:t>
      </w:r>
    </w:p>
    <w:p>
      <w:pPr>
        <w:numPr>
          <w:ilvl w:val="0"/>
          <w:numId w:val="1003"/>
        </w:numPr>
        <w:pStyle w:val="Compact"/>
      </w:pPr>
      <w:r>
        <w:rPr>
          <w:bCs/>
          <w:b/>
        </w:rPr>
        <w:t xml:space="preserve">Data Collection:</w:t>
      </w:r>
      <w:r>
        <w:t xml:space="preserve"> </w:t>
      </w:r>
      <w:r>
        <w:t xml:space="preserve">Utilize provincial health ministry databases (Sistema de Información en Salud de Córdoba - SIS) to gather Ophthalmologist workforce statistics. Supplement with field surveys in 15 diverse municipalities (urban, semi-rural, remote).</w:t>
      </w:r>
    </w:p>
    <w:p>
      <w:pPr>
        <w:numPr>
          <w:ilvl w:val="0"/>
          <w:numId w:val="1003"/>
        </w:numPr>
        <w:pStyle w:val="Compact"/>
      </w:pPr>
      <w:r>
        <w:rPr>
          <w:bCs/>
          <w:b/>
        </w:rPr>
        <w:t xml:space="preserve">Stakeholder Engagement:</w:t>
      </w:r>
      <w:r>
        <w:t xml:space="preserve"> </w:t>
      </w:r>
      <w:r>
        <w:t xml:space="preserve">Conduct structured interviews with Ophthalmologists working across public and private sectors within Argentina Córdoba. Include focus groups with community health workers (Promotores de Salud) to capture patient perspectives on access challenges.</w:t>
      </w:r>
    </w:p>
    <w:p>
      <w:pPr>
        <w:numPr>
          <w:ilvl w:val="0"/>
          <w:numId w:val="1003"/>
        </w:numPr>
        <w:pStyle w:val="Compact"/>
      </w:pPr>
      <w:r>
        <w:rPr>
          <w:bCs/>
          <w:b/>
        </w:rPr>
        <w:t xml:space="preserve">GIS Analysis:</w:t>
      </w:r>
      <w:r>
        <w:t xml:space="preserve"> </w:t>
      </w:r>
      <w:r>
        <w:t xml:space="preserve">Overlay Ophthalmologist locations, population density, road infrastructure, and poverty indices using ArcGIS to visualize service gaps specific to Argentina Córdoba’s topography.</w:t>
      </w:r>
    </w:p>
    <w:p>
      <w:pPr>
        <w:numPr>
          <w:ilvl w:val="0"/>
          <w:numId w:val="1003"/>
        </w:numPr>
        <w:pStyle w:val="Compact"/>
      </w:pPr>
      <w:r>
        <w:rPr>
          <w:bCs/>
          <w:b/>
        </w:rPr>
        <w:t xml:space="preserve">Actionable Framework Development:</w:t>
      </w:r>
      <w:r>
        <w:t xml:space="preserve"> </w:t>
      </w:r>
      <w:r>
        <w:t xml:space="preserve">Employ participatory action research (PAR) with the Córdoba Ministry of Health to co-design solutions within existing provincial health policies (e.g., Plan Estratégico Provincial de Salud 2023-2027).</w:t>
      </w:r>
    </w:p>
    <w:bookmarkEnd w:id="24"/>
    <w:bookmarkStart w:id="25" w:name="X5af2d6bda098228365d58114a3dcea74743eac9"/>
    <w:p>
      <w:pPr>
        <w:pStyle w:val="Heading2"/>
      </w:pPr>
      <w:r>
        <w:t xml:space="preserve">5. Expected Outcomes &amp; Impact in Argentina Córdoba</w:t>
      </w:r>
    </w:p>
    <w:p>
      <w:pPr>
        <w:pStyle w:val="FirstParagraph"/>
      </w:pPr>
      <w:r>
        <w:t xml:space="preserve">This Research Proposal anticipates delivering concrete outputs for Argentina Córdoba:</w:t>
      </w:r>
    </w:p>
    <w:p>
      <w:pPr>
        <w:numPr>
          <w:ilvl w:val="0"/>
          <w:numId w:val="1004"/>
        </w:numPr>
        <w:pStyle w:val="Compact"/>
      </w:pPr>
      <w:r>
        <w:t xml:space="preserve">A publicly accessible digital map of Ophthalmologist coverage gaps across the entire province, updated annually.</w:t>
      </w:r>
    </w:p>
    <w:p>
      <w:pPr>
        <w:numPr>
          <w:ilvl w:val="0"/>
          <w:numId w:val="1004"/>
        </w:numPr>
        <w:pStyle w:val="Compact"/>
      </w:pPr>
      <w:r>
        <w:t xml:space="preserve">A comprehensive report detailing 5-7 priority interventions with estimated implementation costs and timelines, directly aligned with Córdoba’s health budget cycles.</w:t>
      </w:r>
    </w:p>
    <w:p>
      <w:pPr>
        <w:numPr>
          <w:ilvl w:val="0"/>
          <w:numId w:val="1004"/>
        </w:numPr>
        <w:pStyle w:val="Compact"/>
      </w:pPr>
      <w:r>
        <w:t xml:space="preserve">Policy recommendations for the Provincial Council of Medicine (Consejo de la Provincia) to revise Ophthalmologist recruitment protocols and post-graduate training requirements within Argentina Córdoba.</w:t>
      </w:r>
    </w:p>
    <w:p>
      <w:pPr>
        <w:numPr>
          <w:ilvl w:val="0"/>
          <w:numId w:val="1004"/>
        </w:numPr>
        <w:pStyle w:val="Compact"/>
      </w:pPr>
      <w:r>
        <w:t xml:space="preserve">Validation of a teleophthalmology pilot model, enabling rural clinics to perform basic screenings with remote Ophthalmologist consultation—a scalable solution for Argentina Córdoba’s dispersed population.</w:t>
      </w:r>
    </w:p>
    <w:bookmarkEnd w:id="25"/>
    <w:bookmarkStart w:id="26" w:name="Xdfe5a328d631194f15f6b9d49dc2a7560c6fd40"/>
    <w:p>
      <w:pPr>
        <w:pStyle w:val="Heading2"/>
      </w:pPr>
      <w:r>
        <w:t xml:space="preserve">6. Significance: Why This Research Proposal Matters for Argentina Córdoba</w:t>
      </w:r>
    </w:p>
    <w:p>
      <w:pPr>
        <w:pStyle w:val="FirstParagraph"/>
      </w:pPr>
      <w:r>
        <w:t xml:space="preserve">The significance of this research extends beyond data collection. By focusing exclusively on the Ophthalmologist workforce within Argentina Córdoba, this proposal addresses a critical vulnerability in the province’s health security. Vision loss severely impacts quality of life, economic productivity (particularly in agriculture-dependent rural areas), and social inclusion. Investing in Ophthalmologist accessibility is cost-effective: WHO estimates that every $1 invested in cataract surgery yields $7-$10 in economic returns through increased labor participation. For Argentina Córdoba, this Research Proposal offers a targeted roadmap to:</w:t>
      </w:r>
    </w:p>
    <w:p>
      <w:pPr>
        <w:numPr>
          <w:ilvl w:val="0"/>
          <w:numId w:val="1005"/>
        </w:numPr>
        <w:pStyle w:val="Compact"/>
      </w:pPr>
      <w:r>
        <w:t xml:space="preserve">Reduce avoidable blindness rates by 25% within 5 years in prioritized rural zones.</w:t>
      </w:r>
    </w:p>
    <w:p>
      <w:pPr>
        <w:numPr>
          <w:ilvl w:val="0"/>
          <w:numId w:val="1005"/>
        </w:numPr>
        <w:pStyle w:val="Compact"/>
      </w:pPr>
      <w:r>
        <w:t xml:space="preserve">Strengthen health equity across Córdoba’s diverse communities, fulfilling Argentina’s National Health Goals (Plan Nacional de Salud).</w:t>
      </w:r>
    </w:p>
    <w:p>
      <w:pPr>
        <w:numPr>
          <w:ilvl w:val="0"/>
          <w:numId w:val="1005"/>
        </w:numPr>
        <w:pStyle w:val="Compact"/>
      </w:pPr>
      <w:r>
        <w:t xml:space="preserve">Position Córdoba as a regional leader in innovative, data-driven healthcare workforce planning within Argentina.</w:t>
      </w:r>
    </w:p>
    <w:bookmarkEnd w:id="26"/>
    <w:bookmarkStart w:id="27" w:name="conclusion"/>
    <w:p>
      <w:pPr>
        <w:pStyle w:val="Heading2"/>
      </w:pPr>
      <w:r>
        <w:t xml:space="preserve">7. Conclusion</w:t>
      </w:r>
    </w:p>
    <w:p>
      <w:pPr>
        <w:pStyle w:val="FirstParagraph"/>
      </w:pPr>
      <w:r>
        <w:t xml:space="preserve">The shortage of Ophthalmologist professionals represents a preventable crisis for the health and well-being of millions in Argentina Córdoba. This Research Proposal is not merely academic; it is a pragmatic, province-specific intervention designed to transform eye care delivery through localized evidence and actionable policy change. By centering the needs of Argentina Córdoba’s unique geography, demography, and healthcare system, this study will provide the foundation for sustainable solutions that ensure every resident—regardless of location—has equitable access to essential Ophthalmologist services. We urgently seek collaboration with provincial health authorities to implement this vital Research Proposal and secure a future where vision loss is no longer an inevitable consequence of geography in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Shortages in Argentina Córdoba</dc:title>
  <dc:creator/>
  <dc:language>en</dc:language>
  <cp:keywords/>
  <dcterms:created xsi:type="dcterms:W3CDTF">2025-12-09T23:21:14Z</dcterms:created>
  <dcterms:modified xsi:type="dcterms:W3CDTF">2025-12-09T23:21:14Z</dcterms:modified>
</cp:coreProperties>
</file>

<file path=docProps/custom.xml><?xml version="1.0" encoding="utf-8"?>
<Properties xmlns="http://schemas.openxmlformats.org/officeDocument/2006/custom-properties" xmlns:vt="http://schemas.openxmlformats.org/officeDocument/2006/docPropsVTypes"/>
</file>