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in</w:t>
      </w:r>
      <w:r>
        <w:t xml:space="preserve"> </w:t>
      </w:r>
      <w:r>
        <w:t xml:space="preserve">Canada</w:t>
      </w:r>
      <w:r>
        <w:t xml:space="preserve"> </w:t>
      </w:r>
      <w:r>
        <w:t xml:space="preserve">Montreal</w:t>
      </w:r>
    </w:p>
    <w:bookmarkStart w:id="29" w:name="Xb5f46f803c18273d214a375cec615ed747d43dc"/>
    <w:p>
      <w:pPr>
        <w:pStyle w:val="Heading1"/>
      </w:pPr>
      <w:r>
        <w:t xml:space="preserve">Research Proposal: Optimizing Ophthalmologist Access and Care Delivery for Aging and Diverse Populations in Canada Montreal</w:t>
      </w:r>
    </w:p>
    <w:bookmarkStart w:id="20" w:name="abstract"/>
    <w:p>
      <w:pPr>
        <w:pStyle w:val="Heading2"/>
      </w:pPr>
      <w:r>
        <w:t xml:space="preserve">Abstract</w:t>
      </w:r>
    </w:p>
    <w:p>
      <w:pPr>
        <w:pStyle w:val="FirstParagraph"/>
      </w:pPr>
      <w:r>
        <w:t xml:space="preserve">This research proposal outlines a comprehensive study to address critical gaps in ophthalmological care delivery within the context of Canada Montreal. With an aging population, significant linguistic diversity, and persistent healthcare access disparities, this project directly investigates the role of the Ophthalmologist in mitigating preventable vision loss across Montreal's unique demographic landscape. Focusing on systemic barriers identified within Quebec's healthcare framework, this research will generate actionable insights to strengthen ophthalmology services in Canada's largest French-speaking metropolitan center.</w:t>
      </w:r>
    </w:p>
    <w:bookmarkEnd w:id="20"/>
    <w:bookmarkStart w:id="21" w:name="introduction-and-problem-statement"/>
    <w:p>
      <w:pPr>
        <w:pStyle w:val="Heading2"/>
      </w:pPr>
      <w:r>
        <w:t xml:space="preserve">1. Introduction and Problem Statement</w:t>
      </w:r>
    </w:p>
    <w:p>
      <w:pPr>
        <w:pStyle w:val="FirstParagraph"/>
      </w:pPr>
      <w:r>
        <w:t xml:space="preserve">Canada Montreal faces a growing burden of ocular diseases, including age-related macular degeneration (AMD), diabetic retinopathy, and cataracts, exacerbated by an increasingly elderly population. As the most populous city in Quebec (over 1.7 million residents), Montreal presents unique challenges for the Ophthalmologist: significant linguistic barriers impacting patient communication in a predominantly Francophone city with large immigrant communities; uneven distribution of specialist services across boroughs; and lengthy wait times (exceeding 6 months for non-urgent referrals to public ophthalmology clinics). These factors contribute to delayed diagnoses and preventable vision impairment, directly contradicting Canada's national health objectives. This research is imperative for Canada Montreal to ensure equitable access to high-quality ophthalmological care.</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current distribution of Ophthalmologists across Montreal's 19 boroughs and analyze referral patterns from primary care physicians.</w:t>
      </w:r>
    </w:p>
    <w:p>
      <w:pPr>
        <w:numPr>
          <w:ilvl w:val="0"/>
          <w:numId w:val="1001"/>
        </w:numPr>
        <w:pStyle w:val="Compact"/>
      </w:pPr>
      <w:r>
        <w:t xml:space="preserve">To identify specific systemic, linguistic, and socio-demographic barriers preventing timely access to Ophthalmologist services for vulnerable populations (e.g., seniors, Francophone immigrants with limited English proficiency).</w:t>
      </w:r>
    </w:p>
    <w:p>
      <w:pPr>
        <w:numPr>
          <w:ilvl w:val="0"/>
          <w:numId w:val="1001"/>
        </w:numPr>
        <w:pStyle w:val="Compact"/>
      </w:pPr>
      <w:r>
        <w:t xml:space="preserve">To evaluate the clinical impact of current wait times on patient outcomes using electronic health record (EHR) data from Montreal's major healthcare networks.</w:t>
      </w:r>
    </w:p>
    <w:p>
      <w:pPr>
        <w:numPr>
          <w:ilvl w:val="0"/>
          <w:numId w:val="1001"/>
        </w:numPr>
        <w:pStyle w:val="Compact"/>
      </w:pPr>
      <w:r>
        <w:t xml:space="preserve">To co-develop and pilot a targeted intervention model—integrating tele-ophthalmology, language concordant care pathways, and enhanced primary care coordination—with stakeholders in Canada Montreal.</w:t>
      </w:r>
    </w:p>
    <w:bookmarkEnd w:id="22"/>
    <w:bookmarkStart w:id="23" w:name="X93f96643e3cf907a7feadf9ddf08ffe007f7d6d"/>
    <w:p>
      <w:pPr>
        <w:pStyle w:val="Heading2"/>
      </w:pPr>
      <w:r>
        <w:t xml:space="preserve">3. Significance of the Research for Canada Montreal</w:t>
      </w:r>
    </w:p>
    <w:p>
      <w:pPr>
        <w:pStyle w:val="FirstParagraph"/>
      </w:pPr>
      <w:r>
        <w:t xml:space="preserve">This study holds profound significance for healthcare planning in Canada Montreal. Quebec's Ministry of Health identifies vision loss as a major public health concern, particularly among its aging demographic (over 19% aged 65+). The economic burden is substantial: vision impairment costs the Canadian economy billions annually in lost productivity and increased long-term care needs. In Montreal specifically, geographic maldistribution of Ophthalmologists concentrates services in downtown and affluent areas like Westmount, leaving boroughs such as Lachine or Saint-Léonard with significantly fewer specialists per capita. Furthermore, language barriers (French/English/other) create critical communication gaps during diagnosis and treatment planning for the Ophthalmologist. This research directly addresses these Montreal-specific challenges, aiming to provide a scalable model applicable across Canada but grounded in the realities of Quebec's healthcare system and cultural context.</w:t>
      </w:r>
    </w:p>
    <w:bookmarkEnd w:id="23"/>
    <w:bookmarkStart w:id="24" w:name="methodology"/>
    <w:p>
      <w:pPr>
        <w:pStyle w:val="Heading2"/>
      </w:pPr>
      <w:r>
        <w:t xml:space="preserve">4.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 (Months 1-4):</w:t>
      </w:r>
      <w:r>
        <w:t xml:space="preserve"> </w:t>
      </w:r>
      <w:r>
        <w:t xml:space="preserve">Analyze anonymized EHR data from Montreal's five major hospital networks (e.g., Hôpital Maisonneuve-Rosemont, CHUM, McGill University Health Centre) and primary care clinics across the city. Metrics include wait times by borough, patient demographics (age, language spoken at home), referral sources, and documented outcomes for common conditions.</w:t>
      </w:r>
    </w:p>
    <w:p>
      <w:pPr>
        <w:numPr>
          <w:ilvl w:val="0"/>
          <w:numId w:val="1002"/>
        </w:numPr>
        <w:pStyle w:val="Compact"/>
      </w:pPr>
      <w:r>
        <w:rPr>
          <w:bCs/>
          <w:b/>
        </w:rPr>
        <w:t xml:space="preserve">Phase 2: Qualitative Exploration (Months 3-6):</w:t>
      </w:r>
      <w:r>
        <w:t xml:space="preserve"> </w:t>
      </w:r>
      <w:r>
        <w:t xml:space="preserve">Conduct in-depth interviews with 30 Ophthalmologists practicing in Montreal and focus groups with 150 diverse patients (including Francophone immigrants, seniors, rural referral patients) to understand barriers from both provider and patient perspectives. A key focus will be the practical challenges faced by the Ophthalmologist within Quebec's billing structure and clinic workflows.</w:t>
      </w:r>
    </w:p>
    <w:p>
      <w:pPr>
        <w:numPr>
          <w:ilvl w:val="0"/>
          <w:numId w:val="1002"/>
        </w:numPr>
        <w:pStyle w:val="Compact"/>
      </w:pPr>
      <w:r>
        <w:rPr>
          <w:bCs/>
          <w:b/>
        </w:rPr>
        <w:t xml:space="preserve">Phase 3: Intervention Design &amp; Pilot (Months 7-12):</w:t>
      </w:r>
      <w:r>
        <w:t xml:space="preserve"> </w:t>
      </w:r>
      <w:r>
        <w:t xml:space="preserve">Collaborate with Montreal Public Health, Quebec Association of Ophthalmologists, and community health centers to co-design a pilot program. This will integrate mobile screening units targeting underserved boroughs, language-appropriate patient navigation support, and a digital platform for primary care physicians to expedite referrals directly to Ophthalmologist networks in Canada Montreal.</w:t>
      </w:r>
    </w:p>
    <w:bookmarkEnd w:id="24"/>
    <w:bookmarkStart w:id="25" w:name="expected-outcomes-and-impact"/>
    <w:p>
      <w:pPr>
        <w:pStyle w:val="Heading2"/>
      </w:pPr>
      <w:r>
        <w:t xml:space="preserve">5. Expected Outcomes and Impact</w:t>
      </w:r>
    </w:p>
    <w:p>
      <w:pPr>
        <w:pStyle w:val="FirstParagraph"/>
      </w:pPr>
      <w:r>
        <w:t xml:space="preserve">We anticipate generating concrete evidence demonstrating the cost-effectiveness of targeted interventions. Key expected outcomes include:</w:t>
      </w:r>
    </w:p>
    <w:p>
      <w:pPr>
        <w:numPr>
          <w:ilvl w:val="0"/>
          <w:numId w:val="1003"/>
        </w:numPr>
        <w:pStyle w:val="Compact"/>
      </w:pPr>
      <w:r>
        <w:t xml:space="preserve">A detailed geographic and demographic map of Ophthalmologist access gaps in Montreal.</w:t>
      </w:r>
    </w:p>
    <w:p>
      <w:pPr>
        <w:numPr>
          <w:ilvl w:val="0"/>
          <w:numId w:val="1003"/>
        </w:numPr>
        <w:pStyle w:val="Compact"/>
      </w:pPr>
      <w:r>
        <w:t xml:space="preserve">A validated set of barriers (systemic, linguistic, socio-economic) specific to Canada Montreal's context.</w:t>
      </w:r>
    </w:p>
    <w:p>
      <w:pPr>
        <w:numPr>
          <w:ilvl w:val="0"/>
          <w:numId w:val="1003"/>
        </w:numPr>
        <w:pStyle w:val="Compact"/>
      </w:pPr>
      <w:r>
        <w:t xml:space="preserve">A culturally sensitive, language-informed model for enhancing Ophthalmologist-patient communication and care coordination.</w:t>
      </w:r>
    </w:p>
    <w:p>
      <w:pPr>
        <w:numPr>
          <w:ilvl w:val="0"/>
          <w:numId w:val="1003"/>
        </w:numPr>
        <w:pStyle w:val="Compact"/>
      </w:pPr>
      <w:r>
        <w:t xml:space="preserve">Quantifiable reduction in wait times (target: 30% decrease within pilot boroughs) and improved patient satisfaction scores for the co-designed intervention.</w:t>
      </w:r>
    </w:p>
    <w:p>
      <w:pPr>
        <w:pStyle w:val="FirstParagraph"/>
      </w:pPr>
      <w:r>
        <w:t xml:space="preserve">The ultimate impact extends beyond Montreal. Findings will directly inform the Quebec government's upcoming Health Care Plan revision, provide a blueprint for other Canadian cities with similar linguistic diversity (e.g., Toronto's immigrant communities), and strengthen the evidence base supporting increased Ophthalmologist workforce planning in Canada.</w:t>
      </w:r>
    </w:p>
    <w:bookmarkEnd w:id="25"/>
    <w:bookmarkStart w:id="26" w:name="ethical-considerations"/>
    <w:p>
      <w:pPr>
        <w:pStyle w:val="Heading2"/>
      </w:pPr>
      <w:r>
        <w:t xml:space="preserve">6. Ethical Considerations</w:t>
      </w:r>
    </w:p>
    <w:p>
      <w:pPr>
        <w:pStyle w:val="FirstParagraph"/>
      </w:pPr>
      <w:r>
        <w:t xml:space="preserve">All research activities will strictly adhere to Canadian Tri-Council Policy Statement (TCPS 2) and obtain approval from the Montreal General Hospital Research Ethics Board (REB). Patient confidentiality will be maintained through strict data anonymization. Consent processes for interviews and focus groups will be available in French, English, and key immigrant languages spoken in Montreal. The research team includes bilingual (French/English) investigators with deep community connections within Canada Montreal.</w:t>
      </w:r>
    </w:p>
    <w:bookmarkEnd w:id="26"/>
    <w:bookmarkStart w:id="27" w:name="budget-justification"/>
    <w:p>
      <w:pPr>
        <w:pStyle w:val="Heading2"/>
      </w:pPr>
      <w:r>
        <w:t xml:space="preserve">7. Budget Justification</w:t>
      </w:r>
    </w:p>
    <w:p>
      <w:pPr>
        <w:pStyle w:val="FirstParagraph"/>
      </w:pPr>
      <w:r>
        <w:t xml:space="preserve">The proposed budget of $185,000 CAD covers personnel (research coordinator, data analyst), participant incentives for patients and clinicians, translation services for diverse populations in Montreal, software licensing for data analysis and secure patient communication platform development (aligned with Quebec health privacy laws), and dissemination costs. This investment is justified by the significant healthcare cost savings anticipated through reduced emergency presentations due to preventable vision loss.</w:t>
      </w:r>
    </w:p>
    <w:bookmarkEnd w:id="27"/>
    <w:bookmarkStart w:id="28" w:name="conclusion"/>
    <w:p>
      <w:pPr>
        <w:pStyle w:val="Heading2"/>
      </w:pPr>
      <w:r>
        <w:t xml:space="preserve">8. Conclusion</w:t>
      </w:r>
    </w:p>
    <w:p>
      <w:pPr>
        <w:pStyle w:val="FirstParagraph"/>
      </w:pPr>
      <w:r>
        <w:t xml:space="preserve">Addressing the critical need for equitable, timely access to Ophthalmologist services in Canada Montreal is not merely a local healthcare priority; it is a vital component of ensuring the well-being of Quebec's population and reducing systemic health inequities. This research proposal provides a rigorous, community-engaged plan to directly tackle the complex barriers faced by both patients seeking care and Ophthalmologists delivering it within Montreal's unique urban fabric. The outcomes will empower healthcare decision-makers in Canada Montreal to implement evidence-based solutions that protect vision, enhance quality of life for residents, and optimize resource allocation within the provincial health system. Investing in this research is an investment in a healthier, more equitable future for all Montrealers.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Ocular Health Disparities in Canada Montreal</dc:title>
  <dc:creator/>
  <dc:language>en</dc:language>
  <cp:keywords/>
  <dcterms:created xsi:type="dcterms:W3CDTF">2026-07-21T03:14:32Z</dcterms:created>
  <dcterms:modified xsi:type="dcterms:W3CDTF">2026-07-21T03:14:32Z</dcterms:modified>
</cp:coreProperties>
</file>

<file path=docProps/custom.xml><?xml version="1.0" encoding="utf-8"?>
<Properties xmlns="http://schemas.openxmlformats.org/officeDocument/2006/custom-properties" xmlns:vt="http://schemas.openxmlformats.org/officeDocument/2006/docPropsVTypes"/>
</file>