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Israel</w:t>
      </w:r>
      <w:r>
        <w:t xml:space="preserve"> </w:t>
      </w:r>
      <w:r>
        <w:t xml:space="preserve">Jerusalem</w:t>
      </w:r>
    </w:p>
    <w:bookmarkStart w:id="28" w:name="Xb2b2f85374872fc9b2c19dda7fd0b250df135a1"/>
    <w:p>
      <w:pPr>
        <w:pStyle w:val="Heading1"/>
      </w:pPr>
      <w:r>
        <w:t xml:space="preserve">Research Proposal: Optimizing Ophthalmological Services and Access to Care in Israel Jerusalem</w:t>
      </w:r>
    </w:p>
    <w:bookmarkStart w:id="20" w:name="abstract"/>
    <w:p>
      <w:pPr>
        <w:pStyle w:val="Heading2"/>
      </w:pPr>
      <w:r>
        <w:t xml:space="preserve">Abstract</w:t>
      </w:r>
    </w:p>
    <w:p>
      <w:pPr>
        <w:pStyle w:val="FirstParagraph"/>
      </w:pPr>
      <w:r>
        <w:t xml:space="preserve">This Research Proposal outlines a comprehensive study focused on addressing critical gaps in ophthalmological care delivery within the unique healthcare landscape of Israel Jerusalem. As a global hub for medical innovation and home to a diverse, multi-ethnic population, Jerusalem faces distinct challenges in eye health management, including demographic shifts, socioeconomic disparities, and geographical barriers. This investigation will directly assess the current capacity and effectiveness of local</w:t>
      </w:r>
      <w:r>
        <w:t xml:space="preserve"> </w:t>
      </w:r>
      <w:r>
        <w:rPr>
          <w:iCs/>
          <w:i/>
        </w:rPr>
        <w:t xml:space="preserve">Ophthalmologist</w:t>
      </w:r>
      <w:r>
        <w:t xml:space="preserve"> </w:t>
      </w:r>
      <w:r>
        <w:t xml:space="preserve">services within the city's healthcare infrastructure. The findings will provide actionable data to enhance patient outcomes and inform strategic resource allocation for ophthalmology in Israel Jerusalem.</w:t>
      </w:r>
    </w:p>
    <w:bookmarkEnd w:id="20"/>
    <w:bookmarkStart w:id="21" w:name="Xb094b13e797f8abb029fd13105a3d8637f25e7e"/>
    <w:p>
      <w:pPr>
        <w:pStyle w:val="Heading2"/>
      </w:pPr>
      <w:r>
        <w:t xml:space="preserve">1. Introduction: The Imperative for Focused Ophthalmology Research in Jerusalem</w:t>
      </w:r>
    </w:p>
    <w:p>
      <w:pPr>
        <w:pStyle w:val="FirstParagraph"/>
      </w:pPr>
      <w:r>
        <w:t xml:space="preserve">Jerusalem, a city of profound historical and religious significance situated within Israel, serves as a microcosm of the broader Israeli healthcare system while presenting unique regional challenges. Its population comprises diverse communities—including Jewish, Arab, and other minority groups—with varying access to care due to socioeconomic factors and geographical distribution across the city's complex topography. Ophthalmological conditions represent a significant public health burden globally; in Israel Jerusalem specifically, rising rates of diabetic retinopathy, age-related macular degeneration (AMD), glaucoma, and cataracts demand urgent attention. The current availability of specialized</w:t>
      </w:r>
      <w:r>
        <w:t xml:space="preserve"> </w:t>
      </w:r>
      <w:r>
        <w:rPr>
          <w:iCs/>
          <w:i/>
        </w:rPr>
        <w:t xml:space="preserve">Ophthalmologist</w:t>
      </w:r>
      <w:r>
        <w:t xml:space="preserve"> </w:t>
      </w:r>
      <w:r>
        <w:t xml:space="preserve">expertise across Jerusalem's healthcare facilities is uneven, potentially leading to preventable vision loss. This Research Proposal directly responds to this critical need for data-driven improvement in eye care services within the heart of Israel Jerusalem.</w:t>
      </w:r>
    </w:p>
    <w:bookmarkEnd w:id="21"/>
    <w:bookmarkStart w:id="22" w:name="X6598e4686c1777852d6a4476b90a96da0738243"/>
    <w:p>
      <w:pPr>
        <w:pStyle w:val="Heading2"/>
      </w:pPr>
      <w:r>
        <w:t xml:space="preserve">2. Problem Statement: Gaps in Ophthalmological Service Delivery</w:t>
      </w:r>
    </w:p>
    <w:p>
      <w:pPr>
        <w:pStyle w:val="FirstParagraph"/>
      </w:pPr>
      <w:r>
        <w:t xml:space="preserve">Despite Israel's advanced overall healthcare system, Jerusalem experiences specific disparities in ophthalmic care. Key challenges include:</w:t>
      </w:r>
    </w:p>
    <w:p>
      <w:pPr>
        <w:numPr>
          <w:ilvl w:val="0"/>
          <w:numId w:val="1001"/>
        </w:numPr>
        <w:pStyle w:val="Compact"/>
      </w:pPr>
      <w:r>
        <w:rPr>
          <w:bCs/>
          <w:b/>
        </w:rPr>
        <w:t xml:space="preserve">Access Disparities:</w:t>
      </w:r>
      <w:r>
        <w:t xml:space="preserve"> </w:t>
      </w:r>
      <w:r>
        <w:t xml:space="preserve">Residents in peripheral neighborhoods or underserved communities face longer travel times to reach specialist centers staffed by a qualified</w:t>
      </w:r>
      <w:r>
        <w:t xml:space="preserve"> </w:t>
      </w:r>
      <w:r>
        <w:rPr>
          <w:iCs/>
          <w:i/>
        </w:rPr>
        <w:t xml:space="preserve">Ophthalmologist</w:t>
      </w:r>
      <w:r>
        <w:t xml:space="preserve">.</w:t>
      </w:r>
    </w:p>
    <w:p>
      <w:pPr>
        <w:numPr>
          <w:ilvl w:val="0"/>
          <w:numId w:val="1001"/>
        </w:numPr>
        <w:pStyle w:val="Compact"/>
      </w:pPr>
      <w:r>
        <w:rPr>
          <w:bCs/>
          <w:b/>
        </w:rPr>
        <w:t xml:space="preserve">Workforce Distribution:</w:t>
      </w:r>
      <w:r>
        <w:t xml:space="preserve"> </w:t>
      </w:r>
      <w:r>
        <w:t xml:space="preserve">There is an uneven concentration of ophthalmology specialists, potentially leading to overburdening in central facilities and underutilization in others across Jerusalem.</w:t>
      </w:r>
    </w:p>
    <w:p>
      <w:pPr>
        <w:numPr>
          <w:ilvl w:val="0"/>
          <w:numId w:val="1001"/>
        </w:numPr>
        <w:pStyle w:val="Compact"/>
      </w:pPr>
      <w:r>
        <w:rPr>
          <w:bCs/>
          <w:b/>
        </w:rPr>
        <w:t xml:space="preserve">Disease Burden Management:</w:t>
      </w:r>
      <w:r>
        <w:t xml:space="preserve"> </w:t>
      </w:r>
      <w:r>
        <w:t xml:space="preserve">The increasing prevalence of chronic eye diseases linked to aging populations and lifestyle factors strains existing services without corresponding adaptive capacity.</w:t>
      </w:r>
    </w:p>
    <w:p>
      <w:pPr>
        <w:numPr>
          <w:ilvl w:val="0"/>
          <w:numId w:val="1001"/>
        </w:numPr>
        <w:pStyle w:val="Compact"/>
      </w:pPr>
      <w:r>
        <w:rPr>
          <w:bCs/>
          <w:b/>
        </w:rPr>
        <w:t xml:space="preserve">Cultural &amp; Linguistic Barriers:</w:t>
      </w:r>
      <w:r>
        <w:t xml:space="preserve"> </w:t>
      </w:r>
      <w:r>
        <w:t xml:space="preserve">Effective communication between</w:t>
      </w:r>
      <w:r>
        <w:t xml:space="preserve"> </w:t>
      </w:r>
      <w:r>
        <w:rPr>
          <w:iCs/>
          <w:i/>
        </w:rPr>
        <w:t xml:space="preserve">Ophthalmologist</w:t>
      </w:r>
      <w:r>
        <w:t xml:space="preserve"> </w:t>
      </w:r>
      <w:r>
        <w:t xml:space="preserve">and patients from diverse linguistic backgrounds can impact diagnosis accuracy, treatment adherence, and patient satisfaction in Jerusalem's multicultural setting.</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Quantify the current distribution of ophthalmology services (clinics, personnel, equipment) across different districts within Israel Jerusalem.</w:t>
      </w:r>
      <w:r>
        <w:t xml:space="preserve"> </w:t>
      </w:r>
      <w:r>
        <w:t xml:space="preserve">2. Assess patient wait times for initial consultations and follow-up care with an</w:t>
      </w:r>
      <w:r>
        <w:t xml:space="preserve"> </w:t>
      </w:r>
      <w:r>
        <w:rPr>
          <w:iCs/>
          <w:i/>
        </w:rPr>
        <w:t xml:space="preserve">Ophthalmologist</w:t>
      </w:r>
      <w:r>
        <w:t xml:space="preserve"> </w:t>
      </w:r>
      <w:r>
        <w:t xml:space="preserve">from diverse demographic groups in Jerusalem.</w:t>
      </w:r>
      <w:r>
        <w:t xml:space="preserve"> </w:t>
      </w:r>
      <w:r>
        <w:t xml:space="preserve">3. Evaluate patient satisfaction levels and perceived barriers to accessing ophthalmological care within the city.</w:t>
      </w:r>
      <w:r>
        <w:t xml:space="preserve"> </w:t>
      </w:r>
      <w:r>
        <w:t xml:space="preserve">4. Analyze clinical outcomes (e.g., rates of preventable vision loss, surgical success) linked to service accessibility patterns in Jerusalem neighborhoods.</w:t>
      </w:r>
      <w:r>
        <w:t xml:space="preserve"> </w:t>
      </w:r>
      <w:r>
        <w:t xml:space="preserve">5. Identify specific training or resource needs for</w:t>
      </w:r>
      <w:r>
        <w:t xml:space="preserve"> </w:t>
      </w:r>
      <w:r>
        <w:rPr>
          <w:iCs/>
          <w:i/>
        </w:rPr>
        <w:t xml:space="preserve">Ophthalmologist</w:t>
      </w:r>
      <w:r>
        <w:t xml:space="preserve"> </w:t>
      </w:r>
      <w:r>
        <w:t xml:space="preserve">practitioners working effectively within the Jerusalem community context.</w:t>
      </w:r>
    </w:p>
    <w:bookmarkEnd w:id="23"/>
    <w:bookmarkStart w:id="24" w:name="X75150c204015bb57c92f7393c5b2709cc139961"/>
    <w:p>
      <w:pPr>
        <w:pStyle w:val="Heading2"/>
      </w:pPr>
      <w:r>
        <w:t xml:space="preserve">4. Methodology: A Mixed-Methods Approach for Israel Jerusalem</w:t>
      </w:r>
    </w:p>
    <w:p>
      <w:pPr>
        <w:pStyle w:val="FirstParagraph"/>
      </w:pPr>
      <w:r>
        <w:t xml:space="preserve">The proposed Research Proposal employs a robust mixed-methods design tailored to the Jerusalem environment:</w:t>
      </w:r>
      <w:r>
        <w:t xml:space="preserve"> </w:t>
      </w:r>
      <w:r>
        <w:t xml:space="preserve">* **Quantitative Component:** Analysis of anonymized patient data from major hospitals (e.g., Hadassah Medical Center, Shaare Zedek) and community clinics in Jerusalem. This includes wait times, referral patterns, diagnosis rates for key conditions (diabetic retinopathy, AMD), and demographic breakdowns. GIS mapping will visualize service accessibility across the city.</w:t>
      </w:r>
      <w:r>
        <w:t xml:space="preserve"> </w:t>
      </w:r>
      <w:r>
        <w:t xml:space="preserve">* **Qualitative Component:** Semi-structured interviews with 30-40 key stakeholders – including practicing</w:t>
      </w:r>
      <w:r>
        <w:t xml:space="preserve"> </w:t>
      </w:r>
      <w:r>
        <w:rPr>
          <w:iCs/>
          <w:i/>
        </w:rPr>
        <w:t xml:space="preserve">Ophthalmologist</w:t>
      </w:r>
      <w:r>
        <w:t xml:space="preserve"> </w:t>
      </w:r>
      <w:r>
        <w:t xml:space="preserve">in Jerusalem, primary care physicians, healthcare administrators at Jerusalem health centers (Magen David Adom, local health funds), and patients representing diverse communities. Focus groups will explore patient experiences and cultural considerations.</w:t>
      </w:r>
      <w:r>
        <w:t xml:space="preserve"> </w:t>
      </w:r>
      <w:r>
        <w:t xml:space="preserve">* **Comparative Analysis:** Benchmarking service metrics against national averages for Israel's urban centers to isolate Jerusalem-specific factors.</w:t>
      </w:r>
      <w:r>
        <w:t xml:space="preserve"> </w:t>
      </w:r>
      <w:r>
        <w:t xml:space="preserve">* **Ethical Considerations:** Full approval from the Hebrew University of Jerusalem Ethics Committee will be secured, ensuring strict confidentiality and adherence to Israeli data privacy laws (Privacy Protection Law 1981). All participant consent will be obtained in Hebrew and Arabic.</w:t>
      </w:r>
    </w:p>
    <w:bookmarkEnd w:id="24"/>
    <w:bookmarkStart w:id="25" w:name="Xf360510791ff8d26c9db9a565d05b7f3f566c88"/>
    <w:p>
      <w:pPr>
        <w:pStyle w:val="Heading2"/>
      </w:pPr>
      <w:r>
        <w:t xml:space="preserve">5. Expected Outcomes &amp; Significance for Israel Jerusalem</w:t>
      </w:r>
    </w:p>
    <w:p>
      <w:pPr>
        <w:pStyle w:val="FirstParagraph"/>
      </w:pPr>
      <w:r>
        <w:t xml:space="preserve">This Research Proposal anticipates generating critical evidence to drive tangible improvements in ophthalmological care within the specific context of Israel Jerusalem. Key expected outcomes include:</w:t>
      </w:r>
      <w:r>
        <w:t xml:space="preserve"> </w:t>
      </w:r>
      <w:r>
        <w:t xml:space="preserve">* A detailed spatial and demographic map of current ophthalmology service coverage gaps across Jerusalem.</w:t>
      </w:r>
      <w:r>
        <w:t xml:space="preserve"> </w:t>
      </w:r>
      <w:r>
        <w:t xml:space="preserve">* Data-driven recommendations for optimizing the distribution of existing</w:t>
      </w:r>
      <w:r>
        <w:t xml:space="preserve"> </w:t>
      </w:r>
      <w:r>
        <w:rPr>
          <w:iCs/>
          <w:i/>
        </w:rPr>
        <w:t xml:space="preserve">Ophthalmologist</w:t>
      </w:r>
      <w:r>
        <w:t xml:space="preserve"> </w:t>
      </w:r>
      <w:r>
        <w:t xml:space="preserve">resources, potentially including targeted deployment or tele-ophthalmology pilots in underserved areas.</w:t>
      </w:r>
      <w:r>
        <w:t xml:space="preserve"> </w:t>
      </w:r>
      <w:r>
        <w:t xml:space="preserve">* Evidence-based strategies to reduce language and cultural barriers impacting patient care in Jerusalem's diverse population.</w:t>
      </w:r>
      <w:r>
        <w:t xml:space="preserve"> </w:t>
      </w:r>
      <w:r>
        <w:t xml:space="preserve">* A validated framework for assessing ophthalmic service quality applicable to other complex urban settings within Israel.</w:t>
      </w:r>
    </w:p>
    <w:p>
      <w:pPr>
        <w:pStyle w:val="BodyText"/>
      </w:pPr>
      <w:r>
        <w:t xml:space="preserve">Ultimately, the significance of this research extends beyond academic interest. By directly targeting the unique challenges faced by eye care providers and patients in Israel Jerusalem, this study promises to contribute significantly to preserving vision and enhancing quality of life for a substantial portion of Jerusalem's population. It addresses a pressing local need while aligning with national health goals for preventive care and reducing health disparities within the city.</w:t>
      </w:r>
    </w:p>
    <w:bookmarkEnd w:id="25"/>
    <w:bookmarkStart w:id="26" w:name="X8993535f74b2e801c1363d4242d8deb7158850d"/>
    <w:p>
      <w:pPr>
        <w:pStyle w:val="Heading2"/>
      </w:pPr>
      <w:r>
        <w:t xml:space="preserve">6. Conclusion: A Vital Step for Vision Health in Israel Jerusalem</w:t>
      </w:r>
    </w:p>
    <w:p>
      <w:pPr>
        <w:pStyle w:val="FirstParagraph"/>
      </w:pPr>
      <w:r>
        <w:t xml:space="preserve">The proposed research represents an essential, timely investigation into the critical field of ophthalmology as it functions within the dynamic, diverse urban ecosystem of Israel Jerusalem. The findings will provide irreplaceable insights for healthcare policymakers at municipal and national levels in Israel. They will empower health administrators to make informed decisions about resource allocation for</w:t>
      </w:r>
      <w:r>
        <w:t xml:space="preserve"> </w:t>
      </w:r>
      <w:r>
        <w:rPr>
          <w:iCs/>
          <w:i/>
        </w:rPr>
        <w:t xml:space="preserve">Ophthalmologist</w:t>
      </w:r>
      <w:r>
        <w:t xml:space="preserve"> </w:t>
      </w:r>
      <w:r>
        <w:t xml:space="preserve">services, directly impacting patient access and outcomes across all communities in Jerusalem. This Research Proposal is not merely an academic exercise; it is a concrete step towards building a more equitable, accessible, and effective eye care system that serves the needs of every resident within the vibrant city of Israel Jerusalem. Investing in this research is an investment in preserving sight and dignity for thousands.</w:t>
      </w:r>
    </w:p>
    <w:bookmarkEnd w:id="26"/>
    <w:bookmarkStart w:id="27" w:name="budget-timeline-summary"/>
    <w:p>
      <w:pPr>
        <w:pStyle w:val="Heading2"/>
      </w:pPr>
      <w:r>
        <w:t xml:space="preserve">7. Budget &amp; Timeline (Summary)</w:t>
      </w:r>
    </w:p>
    <w:p>
      <w:pPr>
        <w:pStyle w:val="FirstParagraph"/>
      </w:pPr>
      <w:r>
        <w:t xml:space="preserve">A detailed budget will be provided upon approval, covering personnel (researchers, data analysts), participant incentives, travel for fieldwork within Jerusalem, software licenses for GIS and statistical analysis. The projected timeline spans 18 months: 3 months for finalizing protocols and ethical approvals; 6 months for data collection (quantitative &amp; qualitative); 6 months for analysis; and 3 months for report writing, stakeholder workshops, and dissemination of findings specifically tailored to Jerusalem's healthcare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Israel Jerusalem</dc:title>
  <dc:creator/>
  <dc:language>en</dc:language>
  <cp:keywords/>
  <dcterms:created xsi:type="dcterms:W3CDTF">2026-07-21T03:15:59Z</dcterms:created>
  <dcterms:modified xsi:type="dcterms:W3CDTF">2026-07-21T03:15:59Z</dcterms:modified>
</cp:coreProperties>
</file>

<file path=docProps/custom.xml><?xml version="1.0" encoding="utf-8"?>
<Properties xmlns="http://schemas.openxmlformats.org/officeDocument/2006/custom-properties" xmlns:vt="http://schemas.openxmlformats.org/officeDocument/2006/docPropsVTypes"/>
</file>