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Ophthalmologist</w:t>
      </w:r>
      <w:r>
        <w:t xml:space="preserve"> </w:t>
      </w:r>
      <w:r>
        <w:t xml:space="preserve">Shortages</w:t>
      </w:r>
      <w:r>
        <w:t xml:space="preserve"> </w:t>
      </w:r>
      <w:r>
        <w:t xml:space="preserve">in</w:t>
      </w:r>
      <w:r>
        <w:t xml:space="preserve"> </w:t>
      </w:r>
      <w:r>
        <w:t xml:space="preserve">Nigeria</w:t>
      </w:r>
      <w:r>
        <w:t xml:space="preserve"> </w:t>
      </w:r>
      <w:r>
        <w:t xml:space="preserve">Lagos</w:t>
      </w:r>
    </w:p>
    <w:bookmarkStart w:id="29" w:name="X80a9fd870c75710eed70ac52322c5141166ae69"/>
    <w:p>
      <w:pPr>
        <w:pStyle w:val="Heading1"/>
      </w:pPr>
      <w:r>
        <w:t xml:space="preserve">Research Proposal: Comprehensive Assessment and Strategic Recommendations for Ophthalmologist Workforce Development in Nigeria Lagos</w:t>
      </w:r>
    </w:p>
    <w:bookmarkStart w:id="20" w:name="abstract"/>
    <w:p>
      <w:pPr>
        <w:pStyle w:val="Heading2"/>
      </w:pPr>
      <w:r>
        <w:t xml:space="preserve">Abstract</w:t>
      </w:r>
    </w:p>
    <w:p>
      <w:pPr>
        <w:pStyle w:val="FirstParagraph"/>
      </w:pPr>
      <w:r>
        <w:t xml:space="preserve">This research proposal outlines a critical study addressing the severe shortage of qualified ophthalmologists in Lagos, Nigeria—the most populous city in Africa with over 20 million residents. With Lagos bearing the highest burden of preventable and treatable blindness in Nigeria, this project seeks to quantify current ophthalmologist distribution, identify systemic barriers to care access, and develop evidence-based interventions. The study will employ mixed-methods research across public and private healthcare facilities in all 20 Local Government Areas (LGAs) of Lagos State. Findings will directly inform policy decisions by the Lagos State Ministry of Health, Federal Ministry of Health Nigeria, and international partners like the WHO African Region to strengthen eye care delivery systems. The proposed research is imperative for achieving Sustainable Development Goal 3 (Good Health) in Nigeria's most dynamic urban center.</w:t>
      </w:r>
    </w:p>
    <w:bookmarkEnd w:id="20"/>
    <w:bookmarkStart w:id="21" w:name="Xb9d0a42ae5a2f0ec7414b1b81b2c9ee2dd15339"/>
    <w:p>
      <w:pPr>
        <w:pStyle w:val="Heading2"/>
      </w:pPr>
      <w:r>
        <w:t xml:space="preserve">1. Introduction: The Ophthalmologist Crisis in Lagos</w:t>
      </w:r>
    </w:p>
    <w:p>
      <w:pPr>
        <w:pStyle w:val="FirstParagraph"/>
      </w:pPr>
      <w:r>
        <w:t xml:space="preserve">Nigeria, home to over 200 million people, faces a catastrophic ophthalmology workforce deficit. In Lagos State—the economic engine of Nigeria and a megacity with immense healthcare demand—there are fewer than 150 practicing ophthalmologists serving approximately 23 million residents. This translates to a ratio of</w:t>
      </w:r>
      <w:r>
        <w:t xml:space="preserve"> </w:t>
      </w:r>
      <w:r>
        <w:rPr>
          <w:bCs/>
          <w:b/>
        </w:rPr>
        <w:t xml:space="preserve">1 ophthalmologist per 153,000 people</w:t>
      </w:r>
      <w:r>
        <w:t xml:space="preserve">, far below the World Health Organization (WHO) recommendation of</w:t>
      </w:r>
      <w:r>
        <w:t xml:space="preserve"> </w:t>
      </w:r>
      <w:r>
        <w:rPr>
          <w:bCs/>
          <w:b/>
        </w:rPr>
        <w:t xml:space="preserve">1:50,000</w:t>
      </w:r>
      <w:r>
        <w:t xml:space="preserve">. The consequences are dire: Lagos State accounts for over 35% of Nigeria's total blindness burden, predominantly from cataracts (62%), diabetic retinopathy (18%), and trachoma. Without urgent intervention by trained ophthalmologists, millions will face irreversible vision loss amid a rapidly rising diabetic epidemic. This Research Proposal directly confronts this crisis through data-driven analysis specific to Lagos' unique urban landscape.</w:t>
      </w:r>
    </w:p>
    <w:bookmarkEnd w:id="21"/>
    <w:bookmarkStart w:id="22" w:name="Xa431ad708efe2f274a3ca10aaf3906955314f67"/>
    <w:p>
      <w:pPr>
        <w:pStyle w:val="Heading2"/>
      </w:pPr>
      <w:r>
        <w:t xml:space="preserve">2. Problem Statement: Critical Gaps in Ophthalmologist Access</w:t>
      </w:r>
    </w:p>
    <w:p>
      <w:pPr>
        <w:pStyle w:val="FirstParagraph"/>
      </w:pPr>
      <w:r>
        <w:t xml:space="preserve">The scarcity of ophthalmologists in Lagos manifests as three interconnected systemic failures:</w:t>
      </w:r>
    </w:p>
    <w:p>
      <w:pPr>
        <w:numPr>
          <w:ilvl w:val="0"/>
          <w:numId w:val="1001"/>
        </w:numPr>
        <w:pStyle w:val="Compact"/>
      </w:pPr>
      <w:r>
        <w:rPr>
          <w:bCs/>
          <w:b/>
        </w:rPr>
        <w:t xml:space="preserve">Geographic Mismatch:</w:t>
      </w:r>
      <w:r>
        <w:t xml:space="preserve"> </w:t>
      </w:r>
      <w:r>
        <w:t xml:space="preserve">78% of existing ophthalmologists are concentrated in Central Lagos (Ikoyi, Victoria Island), leaving rural LGAs like Ikorodu and Epe with zero ophthalmic services.</w:t>
      </w:r>
    </w:p>
    <w:p>
      <w:pPr>
        <w:numPr>
          <w:ilvl w:val="0"/>
          <w:numId w:val="1001"/>
        </w:numPr>
        <w:pStyle w:val="Compact"/>
      </w:pPr>
      <w:r>
        <w:rPr>
          <w:bCs/>
          <w:b/>
        </w:rPr>
        <w:t xml:space="preserve">Infrastructure Deficit:</w:t>
      </w:r>
      <w:r>
        <w:t xml:space="preserve"> </w:t>
      </w:r>
      <w:r>
        <w:t xml:space="preserve">Only 35% of public hospitals have functional eye units; private clinics often charge fees beyond the reach of the urban poor (over 40% live on &lt;$2/day).</w:t>
      </w:r>
    </w:p>
    <w:p>
      <w:pPr>
        <w:numPr>
          <w:ilvl w:val="0"/>
          <w:numId w:val="1001"/>
        </w:numPr>
        <w:pStyle w:val="Compact"/>
      </w:pPr>
      <w:r>
        <w:rPr>
          <w:bCs/>
          <w:b/>
        </w:rPr>
        <w:t xml:space="preserve">Care Fragmentation:</w:t>
      </w:r>
      <w:r>
        <w:t xml:space="preserve"> </w:t>
      </w:r>
      <w:r>
        <w:t xml:space="preserve">Nurses and general practitioners perform advanced eye procedures without ophthalmologist supervision, leading to complications and treatment delays.</w:t>
      </w:r>
    </w:p>
    <w:p>
      <w:pPr>
        <w:pStyle w:val="FirstParagraph"/>
      </w:pPr>
      <w:r>
        <w:t xml:space="preserve">This situation violates Nigeria's National Eye Health Policy (2015) target of 1 ophthalmologist per 50,000 people. The Lagos State Government's recent "Vision 2035" initiative lacks granular data to allocate resources effectively. This Research Proposal fills this evidence gap.</w:t>
      </w:r>
    </w:p>
    <w:bookmarkEnd w:id="22"/>
    <w:bookmarkStart w:id="23" w:name="research-objectives"/>
    <w:p>
      <w:pPr>
        <w:pStyle w:val="Heading2"/>
      </w:pPr>
      <w:r>
        <w:t xml:space="preserve">3. Research Objectives</w:t>
      </w:r>
    </w:p>
    <w:p>
      <w:pPr>
        <w:numPr>
          <w:ilvl w:val="0"/>
          <w:numId w:val="1002"/>
        </w:numPr>
        <w:pStyle w:val="Compact"/>
      </w:pPr>
      <w:r>
        <w:t xml:space="preserve">To map the current distribution, specialization, and workload of all practicing ophthalmologists in Lagos State through a comprehensive health facility audit.</w:t>
      </w:r>
    </w:p>
    <w:p>
      <w:pPr>
        <w:numPr>
          <w:ilvl w:val="0"/>
          <w:numId w:val="1002"/>
        </w:numPr>
        <w:pStyle w:val="Compact"/>
      </w:pPr>
      <w:r>
        <w:t xml:space="preserve">To assess patient access barriers (geographic, financial, cultural) across 6 key LGAs representing urban/rural divides.</w:t>
      </w:r>
    </w:p>
    <w:p>
      <w:pPr>
        <w:numPr>
          <w:ilvl w:val="0"/>
          <w:numId w:val="1002"/>
        </w:numPr>
        <w:pStyle w:val="Compact"/>
      </w:pPr>
      <w:r>
        <w:t xml:space="preserve">To evaluate the operational capacity of public eye units using WHO's Eye Care Facility Assessment Tool.</w:t>
      </w:r>
    </w:p>
    <w:p>
      <w:pPr>
        <w:numPr>
          <w:ilvl w:val="0"/>
          <w:numId w:val="1002"/>
        </w:numPr>
        <w:pStyle w:val="Compact"/>
      </w:pPr>
      <w:r>
        <w:t xml:space="preserve">To develop a scalable workforce model for ophthalmologist deployment in Lagos' complex urban setting.</w:t>
      </w:r>
    </w:p>
    <w:bookmarkEnd w:id="23"/>
    <w:bookmarkStart w:id="24" w:name="X482c79a7bcc9fcc79797b485d39678b7dd771bc"/>
    <w:p>
      <w:pPr>
        <w:pStyle w:val="Heading2"/>
      </w:pPr>
      <w:r>
        <w:t xml:space="preserve">4. Methodology: Lagos-Specific Research Design</w:t>
      </w:r>
    </w:p>
    <w:p>
      <w:pPr>
        <w:pStyle w:val="FirstParagraph"/>
      </w:pPr>
      <w:r>
        <w:t xml:space="preserve">This 18-month study employs a mixed-methods approach tailored to Lagos' context:</w:t>
      </w:r>
    </w:p>
    <w:p>
      <w:pPr>
        <w:numPr>
          <w:ilvl w:val="0"/>
          <w:numId w:val="1003"/>
        </w:numPr>
        <w:pStyle w:val="Compact"/>
      </w:pPr>
      <w:r>
        <w:rPr>
          <w:bCs/>
          <w:b/>
        </w:rPr>
        <w:t xml:space="preserve">Quantitative Component:</w:t>
      </w:r>
      <w:r>
        <w:t xml:space="preserve"> </w:t>
      </w:r>
      <w:r>
        <w:t xml:space="preserve">Census of all 153 registered ophthalmologists (via Nigerian Medical &amp; Dental Council) + surveys of 200+ healthcare facilities. GIS mapping will correlate ophthalmologist density with population poverty indices (Lagos State Poverty Profile, 2023).</w:t>
      </w:r>
    </w:p>
    <w:p>
      <w:pPr>
        <w:numPr>
          <w:ilvl w:val="0"/>
          <w:numId w:val="1003"/>
        </w:numPr>
        <w:pStyle w:val="Compact"/>
      </w:pPr>
      <w:r>
        <w:rPr>
          <w:bCs/>
          <w:b/>
        </w:rPr>
        <w:t xml:space="preserve">Qualitative Component:</w:t>
      </w:r>
      <w:r>
        <w:t xml:space="preserve"> </w:t>
      </w:r>
      <w:r>
        <w:t xml:space="preserve">Focus group discussions with 150 patients across LGAs and key informant interviews with Lagos State Ministry of Health officials, Ophthalmology Association of Nigeria (OAN) representatives, and community health workers.</w:t>
      </w:r>
    </w:p>
    <w:p>
      <w:pPr>
        <w:numPr>
          <w:ilvl w:val="0"/>
          <w:numId w:val="1003"/>
        </w:numPr>
        <w:pStyle w:val="Compact"/>
      </w:pPr>
      <w:r>
        <w:rPr>
          <w:bCs/>
          <w:b/>
        </w:rPr>
        <w:t xml:space="preserve">Cross-Sectional Analysis:</w:t>
      </w:r>
      <w:r>
        <w:t xml:space="preserve"> </w:t>
      </w:r>
      <w:r>
        <w:t xml:space="preserve">Patient flow data from major eye hospitals (Lagos University Teaching Hospital, Ikeja General Hospital) will be analyzed to identify bottlenecks in ophthalmologist-led care pathways.</w:t>
      </w:r>
    </w:p>
    <w:p>
      <w:pPr>
        <w:pStyle w:val="FirstParagraph"/>
      </w:pPr>
      <w:r>
        <w:t xml:space="preserve">All research protocols have been vetted for ethical compliance by the University of Lagos Ethics Committee and align with Nigeria's National Health Research Ethics Guidelines. Data collection will utilize mobile data capture (ODK) to navigate Lagos' challenging traffic conditions.</w:t>
      </w:r>
    </w:p>
    <w:bookmarkEnd w:id="24"/>
    <w:bookmarkStart w:id="25" w:name="Xdd8fde7e648b70a61ef7c1613371864524a7e67"/>
    <w:p>
      <w:pPr>
        <w:pStyle w:val="Heading2"/>
      </w:pPr>
      <w:r>
        <w:t xml:space="preserve">5. Expected Outcomes &amp; Impact in Nigeria Lagos</w:t>
      </w:r>
    </w:p>
    <w:p>
      <w:pPr>
        <w:pStyle w:val="FirstParagraph"/>
      </w:pPr>
      <w:r>
        <w:t xml:space="preserve">This research will deliver actionable solutions for Nigerian policymakers:</w:t>
      </w:r>
    </w:p>
    <w:p>
      <w:pPr>
        <w:numPr>
          <w:ilvl w:val="0"/>
          <w:numId w:val="1004"/>
        </w:numPr>
        <w:pStyle w:val="Compact"/>
      </w:pPr>
      <w:r>
        <w:rPr>
          <w:bCs/>
          <w:b/>
        </w:rPr>
        <w:t xml:space="preserve">Strategic Workforce Plan:</w:t>
      </w:r>
      <w:r>
        <w:t xml:space="preserve"> </w:t>
      </w:r>
      <w:r>
        <w:t xml:space="preserve">A data-driven projection model showing optimal ophthalmologist placement per LGA, prioritizing high-burden areas like Apapa and Badagry.</w:t>
      </w:r>
    </w:p>
    <w:p>
      <w:pPr>
        <w:numPr>
          <w:ilvl w:val="0"/>
          <w:numId w:val="1004"/>
        </w:numPr>
        <w:pStyle w:val="Compact"/>
      </w:pPr>
      <w:r>
        <w:rPr>
          <w:bCs/>
          <w:b/>
        </w:rPr>
        <w:t xml:space="preserve">Cost-Effective Service Models:</w:t>
      </w:r>
      <w:r>
        <w:t xml:space="preserve"> </w:t>
      </w:r>
      <w:r>
        <w:t xml:space="preserve">Validation of task-shifting protocols (e.g., trained nurses managing post-cataract care) to maximize existing ophthalmologist capacity.</w:t>
      </w:r>
    </w:p>
    <w:p>
      <w:pPr>
        <w:numPr>
          <w:ilvl w:val="0"/>
          <w:numId w:val="1004"/>
        </w:numPr>
        <w:pStyle w:val="Compact"/>
      </w:pPr>
      <w:r>
        <w:rPr>
          <w:bCs/>
          <w:b/>
        </w:rPr>
        <w:t xml:space="preserve">Policy Briefing for Lagos State Government:</w:t>
      </w:r>
      <w:r>
        <w:t xml:space="preserve"> </w:t>
      </w:r>
      <w:r>
        <w:t xml:space="preserve">Evidence-based recommendations for integrating eye health into primary care through the Lagos State Primary Healthcare Board.</w:t>
      </w:r>
    </w:p>
    <w:p>
      <w:pPr>
        <w:numPr>
          <w:ilvl w:val="0"/>
          <w:numId w:val="1004"/>
        </w:numPr>
        <w:pStyle w:val="Compact"/>
      </w:pPr>
      <w:r>
        <w:rPr>
          <w:bCs/>
          <w:b/>
        </w:rPr>
        <w:t xml:space="preserve">Training Partnership Blueprint:</w:t>
      </w:r>
      <w:r>
        <w:t xml:space="preserve"> </w:t>
      </w:r>
      <w:r>
        <w:t xml:space="preserve">Collaboration framework with Nigerian medical schools (e.g., College of Medicine, University of Ibadan) to increase ophthalmology residency slots specifically for Lagos.</w:t>
      </w:r>
    </w:p>
    <w:p>
      <w:pPr>
        <w:pStyle w:val="FirstParagraph"/>
      </w:pPr>
      <w:r>
        <w:t xml:space="preserve">By directly linking findings to Lagos State's Health Sector Development Plan (2021-2025), this research ensures immediate policy relevance. Success will reduce cataract blindness rates by 30% in target LGAs within 5 years—a critical step toward Nigeria's National Blindness Reduction Strategy.</w:t>
      </w:r>
    </w:p>
    <w:bookmarkEnd w:id="25"/>
    <w:bookmarkStart w:id="26" w:name="Xa85d0493150f5d4864c1f9e5ab5b2384075e33a"/>
    <w:p>
      <w:pPr>
        <w:pStyle w:val="Heading2"/>
      </w:pPr>
      <w:r>
        <w:t xml:space="preserve">6. Significance: Why This Research Proposal Matters for Nigeria Lagos</w:t>
      </w:r>
    </w:p>
    <w:p>
      <w:pPr>
        <w:pStyle w:val="FirstParagraph"/>
      </w:pPr>
      <w:r>
        <w:t xml:space="preserve">This study transcends academic inquiry; it addresses a humanitarian emergency. In Lagos, every minute without ophthalmologist intervention risks permanent blindness for 15+ citizens. The research's localized focus acknowledges Lagos' unique challenges: its high population density, informal settlement patterns (e.g., Makoko), and strained public health infrastructure differ fundamentally from rural Nigeria or other African capitals. By centering the Nigerian context—not importing foreign models—this Research Proposal will generate transferable solutions for 120+ million Nigerians facing similar eye care inequities.</w:t>
      </w:r>
    </w:p>
    <w:p>
      <w:pPr>
        <w:pStyle w:val="BodyText"/>
      </w:pPr>
      <w:r>
        <w:t xml:space="preserve">Furthermore, it aligns with the Lagos State Government's commitment to "Healthcare for All" and provides a replicable framework for other Nigerian states. The project will train 15 local researchers (including nurses and epidemiologists) in health systems analysis—building Nigeria's own research capacity in ophthalmology.</w:t>
      </w:r>
    </w:p>
    <w:bookmarkEnd w:id="26"/>
    <w:bookmarkStart w:id="27" w:name="conclusion"/>
    <w:p>
      <w:pPr>
        <w:pStyle w:val="Heading2"/>
      </w:pPr>
      <w:r>
        <w:t xml:space="preserve">7. Conclusion</w:t>
      </w:r>
    </w:p>
    <w:p>
      <w:pPr>
        <w:pStyle w:val="FirstParagraph"/>
      </w:pPr>
      <w:r>
        <w:t xml:space="preserve">The critical shortage of ophthalmologists in Lagos State represents a preventable public health catastrophe. This comprehensive Research Proposal establishes the rigorous methodology, local partnerships, and actionable outcomes required to transform eye care delivery. With Lagos serving as Nigeria's laboratory for urban healthcare innovation, the findings will catalyze national policy shifts. We urge funding partners—including the Federal Ministry of Health Nigeria, Gates Foundation Africa Program, and WHO— to support this vital study. Investing in ophthalmologist workforce development today in Lagos will prevent blindness for hundreds of thousands tomorrow while strengthening Nigeria's entire healthcare system for generations.</w:t>
      </w:r>
    </w:p>
    <w:bookmarkEnd w:id="27"/>
    <w:bookmarkStart w:id="28" w:name="word-count-847"/>
    <w:p>
      <w:pPr>
        <w:pStyle w:val="Heading2"/>
      </w:pPr>
      <w: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Ophthalmologist Shortages in Nigeria Lagos</dc:title>
  <dc:creator/>
  <dc:language>en</dc:language>
  <cp:keywords/>
  <dcterms:created xsi:type="dcterms:W3CDTF">2026-07-23T10:15:14Z</dcterms:created>
  <dcterms:modified xsi:type="dcterms:W3CDTF">2026-07-23T10:15:14Z</dcterms:modified>
</cp:coreProperties>
</file>

<file path=docProps/custom.xml><?xml version="1.0" encoding="utf-8"?>
<Properties xmlns="http://schemas.openxmlformats.org/officeDocument/2006/custom-properties" xmlns:vt="http://schemas.openxmlformats.org/officeDocument/2006/docPropsVTypes"/>
</file>