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Access</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8" w:name="X7f8a276cf39d18fbdeb19f4694fa1e51fd3dd15"/>
    <w:p>
      <w:pPr>
        <w:pStyle w:val="Heading1"/>
      </w:pPr>
      <w:r>
        <w:t xml:space="preserve">Research Proposal: Assessing Ophthalmologist Workforce Distribution, Service Accessibility, and Patient Outcomes in Metropolitan Manila, Philippines</w:t>
      </w:r>
    </w:p>
    <w:bookmarkStart w:id="20" w:name="abstract"/>
    <w:p>
      <w:pPr>
        <w:pStyle w:val="Heading2"/>
      </w:pPr>
      <w:r>
        <w:t xml:space="preserve">Abstract</w:t>
      </w:r>
    </w:p>
    <w:p>
      <w:pPr>
        <w:pStyle w:val="FirstParagraph"/>
      </w:pPr>
      <w:r>
        <w:t xml:space="preserve">This research proposal outlines a critical investigation into the current state of ophthalmologist availability, service delivery challenges, and patient outcomes within the densely populated urban setting of Manila, Philippines. With a rapidly aging population and rising prevalence of sight-threatening conditions like diabetic retinopathy and cataracts, understanding the dynamics of Ophthalmologist resource allocation in Metropolitan Manila is imperative. This study will employ mixed-methods research to quantify ophthalmologist shortages, analyze geographic disparities in access to eye care facilities across Manila districts, and evaluate patient experiences at public and private eye clinics. The findings aim to provide actionable data for policymakers within the Department of Health (DOH) Philippines, hospital administrators, and medical training institutions to address systemic gaps in Ophthalmologist deployment specifically tailored for the unique pressures of Manila's urban environment.</w:t>
      </w:r>
    </w:p>
    <w:bookmarkEnd w:id="20"/>
    <w:bookmarkStart w:id="21" w:name="X9727a603b3e38d7383847341004fd343d98d7f7"/>
    <w:p>
      <w:pPr>
        <w:pStyle w:val="Heading2"/>
      </w:pPr>
      <w:r>
        <w:t xml:space="preserve">1. Introduction: The Critical Need for Ophthalmologist Focus in Manila</w:t>
      </w:r>
    </w:p>
    <w:p>
      <w:pPr>
        <w:pStyle w:val="FirstParagraph"/>
      </w:pPr>
      <w:r>
        <w:t xml:space="preserve">Manila, as the capital city and economic hub of the Philippines, faces immense pressure on its healthcare infrastructure. A significant bottleneck exists within specialized eye care services, directly impacting a large segment of its population. While the Philippines national average for ophthalmologists is critically low (approximately 1 per 250,000 people), this ratio is even more precarious within Manila's hyper-dense urban landscape where demand far exceeds supply. The scarcity of qualified Ophthalmologist personnel is not merely a statistic; it translates to excessively long waiting times for consultations and surgeries, delayed diagnosis of preventable blindness, and disproportionate burden on the public health system. This research directly addresses this urgent gap by focusing *exclusively* on the operational realities and systemic constraints affecting the Ophthalmologist workforce within Manila itself, moving beyond national averages to uncover hyper-local challenges critical to effective intervention.</w:t>
      </w:r>
    </w:p>
    <w:bookmarkEnd w:id="21"/>
    <w:bookmarkStart w:id="22" w:name="problem-statement-and-rationale"/>
    <w:p>
      <w:pPr>
        <w:pStyle w:val="Heading2"/>
      </w:pPr>
      <w:r>
        <w:t xml:space="preserve">2. Problem Statement and Rationale</w:t>
      </w:r>
    </w:p>
    <w:p>
      <w:pPr>
        <w:pStyle w:val="FirstParagraph"/>
      </w:pPr>
      <w:r>
        <w:t xml:space="preserve">Despite ophthalmic diseases being a leading cause of avoidable blindness in the Philippines, access to timely care remains severely limited in Manila. Current data indicates public hospitals like the Philippine General Hospital (PGH) and Lungsod ng Maynila Medical Center (LMMC) experience patient queues exceeding 100+ for Ophthalmologist appointments, with some waiting months for basic consultations. Private clinics are often financially out of reach for the majority of Manila residents, creating a two-tiered system where only the affluent receive prompt care. The core problem is an *acute imbalance* in Ophthalmologist distribution: while Manila houses numerous tertiary hospitals and medical schools, their capacity to train and retain specialists is insufficient relative to the city's population density (over 16 million within Metro Manila) and disease burden. This research is vital because understanding the precise nature of this Ophthalmologist shortage – its geographic hotspots, root causes (training gaps, retention issues), and patient impact – within the specific context of *Philippines Manila* is fundamental to designing effective, city-level solutions that can be scaled nationally.</w:t>
      </w:r>
    </w:p>
    <w:bookmarkEnd w:id="22"/>
    <w:bookmarkStart w:id="23" w:name="Xfda8f037d6e4bebbf3adaf34286094b5f12e3c5"/>
    <w:p>
      <w:pPr>
        <w:pStyle w:val="Heading2"/>
      </w:pPr>
      <w:r>
        <w:t xml:space="preserve">3. Literature Review: Contextualizing the Manila Ophthalmologist Gap</w:t>
      </w:r>
    </w:p>
    <w:p>
      <w:pPr>
        <w:pStyle w:val="FirstParagraph"/>
      </w:pPr>
      <w:r>
        <w:t xml:space="preserve">Existing literature on Philippine eye care often aggregates national data, masking severe urban-rural and intra-urban disparities. Studies by the National Eye Center (NEC) and DOH highlight the nationwide ophthalmologist deficit but rarely delve into Manila-specific dynamics. Research focusing on Manila's public health system (e.g., studies at UP-PGH) points to systemic issues: outdated equipment in city hospitals, high patient-to-Ophthalmologist ratios (&gt;500:1 in some public clinics), and significant attrition of medical professionals seeking opportunities abroad or in higher-paying private sectors within the city. Crucially, there is a dearth of recent, granular studies examining *how* the Ophthalmologist workforce is distributed across Manila's 16 cities and 1 municipality – identifying which districts (e.g., Tondo vs. Makati) have critical shortages versus relative adequacy. This research directly fills this knowledge gap by centering on the complex ecosystem of Ophthalmologist service delivery within *Philippines Manila*.</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and density of licensed Ophthalmologists across all local government units (LGUs) within Metro Manila, identifying high-need districts.</w:t>
      </w:r>
    </w:p>
    <w:p>
      <w:pPr>
        <w:numPr>
          <w:ilvl w:val="0"/>
          <w:numId w:val="1001"/>
        </w:numPr>
        <w:pStyle w:val="Compact"/>
      </w:pPr>
      <w:r>
        <w:t xml:space="preserve">To quantify patient wait times for initial Ophthalmologist consultations and common procedures (e.g., cataract surgery) at major public hospitals and key private clinics in Manila.</w:t>
      </w:r>
    </w:p>
    <w:p>
      <w:pPr>
        <w:numPr>
          <w:ilvl w:val="0"/>
          <w:numId w:val="1001"/>
        </w:numPr>
        <w:pStyle w:val="Compact"/>
      </w:pPr>
      <w:r>
        <w:t xml:space="preserve">To assess patient-reported barriers to accessing Ophthalmologist care (cost, transportation, language, cultural factors) specifically within the Manila urban context.</w:t>
      </w:r>
    </w:p>
    <w:p>
      <w:pPr>
        <w:numPr>
          <w:ilvl w:val="0"/>
          <w:numId w:val="1001"/>
        </w:numPr>
        <w:pStyle w:val="Compact"/>
      </w:pPr>
      <w:r>
        <w:t xml:space="preserve">To evaluate the perceived quality of Ophthalmologist services and patient outcomes from the perspective of both patients and healthcare providers in selected Manila facilities.</w:t>
      </w:r>
    </w:p>
    <w:bookmarkEnd w:id="24"/>
    <w:bookmarkStart w:id="25" w:name="methodology-a-manila-centric-approach"/>
    <w:p>
      <w:pPr>
        <w:pStyle w:val="Heading2"/>
      </w:pPr>
      <w:r>
        <w:t xml:space="preserve">5. Methodology: A Manila-Centric Approach</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w:t>
      </w:r>
      <w:r>
        <w:t xml:space="preserve"> </w:t>
      </w:r>
      <w:r>
        <w:t xml:space="preserve">Collaborate with DOH Manila Regional Office and LGUs to obtain anonymized Ophthalmologist license data and hospital patient flow statistics. Conduct a structured survey of 5 major public hospitals (e.g., PGH, LMMC, San Juan de Dios) and 3 representative private clinics in diverse Manila districts. Sample size: N=200 patients across all facilities.</w:t>
      </w:r>
    </w:p>
    <w:p>
      <w:pPr>
        <w:numPr>
          <w:ilvl w:val="0"/>
          <w:numId w:val="1002"/>
        </w:numPr>
        <w:pStyle w:val="Compact"/>
      </w:pPr>
      <w:r>
        <w:rPr>
          <w:bCs/>
          <w:b/>
        </w:rPr>
        <w:t xml:space="preserve">Phase 2 (Qualitative):</w:t>
      </w:r>
      <w:r>
        <w:t xml:space="preserve"> </w:t>
      </w:r>
      <w:r>
        <w:t xml:space="preserve">Conduct in-depth interviews with 30 key stakeholders: Ophthalmologists working in Manila public/private sectors, hospital administrators, DOH planners, and community health workers. Perform focus group discussions with 15 patient groups representing different socioeconomic strata from high-need districts.</w:t>
      </w:r>
    </w:p>
    <w:p>
      <w:pPr>
        <w:numPr>
          <w:ilvl w:val="0"/>
          <w:numId w:val="1002"/>
        </w:numPr>
        <w:pStyle w:val="Compact"/>
      </w:pPr>
      <w:r>
        <w:rPr>
          <w:bCs/>
          <w:b/>
        </w:rPr>
        <w:t xml:space="preserve">Data Analysis:</w:t>
      </w:r>
      <w:r>
        <w:t xml:space="preserve"> </w:t>
      </w:r>
      <w:r>
        <w:t xml:space="preserve">Utilize GIS mapping for spatial analysis of Ophthalmologist density vs. population and disease burden data (e.g., diabetic prevalence). Apply thematic analysis to qualitative data and statistical analysis (regression, t-tests) on survey responses to identify significant patterns related to access barriers in Manila.</w:t>
      </w:r>
    </w:p>
    <w:bookmarkEnd w:id="25"/>
    <w:bookmarkStart w:id="26" w:name="Xfb00e1c6ed1e7dbf5614b336f5b1d73144f2085"/>
    <w:p>
      <w:pPr>
        <w:pStyle w:val="Heading2"/>
      </w:pPr>
      <w:r>
        <w:t xml:space="preserve">6. Expected Significance and Impact for the Philippines Manila Context</w:t>
      </w:r>
    </w:p>
    <w:p>
      <w:pPr>
        <w:pStyle w:val="FirstParagraph"/>
      </w:pPr>
      <w:r>
        <w:t xml:space="preserve">The outcomes of this research will provide concrete, evidence-based insights directly actionable for improving eye care delivery within *Philippines Manila*. The spatial maps of Ophthalmologist shortages will guide targeted recruitment efforts and potential new clinic placements by the DOH. The quantified wait times and patient barriers data will strengthen advocacy for increased funding allocation specifically for ophthalmology services in the city budget. Crucially, understanding *why* patients struggle to access an Ophthalmologist in Manila (beyond just "lack of doctors") – such as transportation hurdles from peripheral districts or cost barriers even within public systems – will inform tailored interventions like mobile eye clinics, subsidized transport vouchers for priority cases, or enhanced health insurance utilization protocols. Ultimately, this research seeks not just to document the problem of Ophthalmologist scarcity in Manila but to provide a roadmap for optimizing the existing workforce and planning future capacity specifically for the demands of this megacity within the Philippine healthcare system.</w:t>
      </w:r>
    </w:p>
    <w:bookmarkEnd w:id="26"/>
    <w:bookmarkStart w:id="27" w:name="conclusion"/>
    <w:p>
      <w:pPr>
        <w:pStyle w:val="Heading2"/>
      </w:pPr>
      <w:r>
        <w:t xml:space="preserve">7. Conclusion</w:t>
      </w:r>
    </w:p>
    <w:p>
      <w:pPr>
        <w:pStyle w:val="FirstParagraph"/>
      </w:pPr>
      <w:r>
        <w:t xml:space="preserve">The well-being of millions in Manila hinges on access to timely, quality eye care delivered by skilled Ophthalmologists. This proposed research is not merely an academic exercise; it is a necessary step towards rectifying a critical failure point within the Philippine public health infrastructure specifically for its most densely populated and vulnerable urban center. By meticulously analyzing the Ophthalmologist workforce landscape, service delivery challenges, and patient experiences *within Manila itself*, this study will generate indispensable knowledge. The findings promise to empower decision-makers at the city (Manila LGUs) and national (DOH Philippines) levels to implement precise, effective strategies that reduce preventable blindness and ensure equitable eye health for all residents of the Philippines'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Access and Service Delivery in Metropolitan Manila, Philippines</dc:title>
  <dc:creator/>
  <dc:language>en</dc:language>
  <cp:keywords/>
  <dcterms:created xsi:type="dcterms:W3CDTF">2026-07-21T05:43:25Z</dcterms:created>
  <dcterms:modified xsi:type="dcterms:W3CDTF">2026-07-21T05:43:25Z</dcterms:modified>
</cp:coreProperties>
</file>

<file path=docProps/custom.xml><?xml version="1.0" encoding="utf-8"?>
<Properties xmlns="http://schemas.openxmlformats.org/officeDocument/2006/custom-properties" xmlns:vt="http://schemas.openxmlformats.org/officeDocument/2006/docPropsVTypes"/>
</file>