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Ophthalmologist</w:t>
      </w:r>
      <w:r>
        <w:t xml:space="preserve"> </w:t>
      </w:r>
      <w:r>
        <w:t xml:space="preserve">Shortages</w:t>
      </w:r>
      <w:r>
        <w:t xml:space="preserve"> </w:t>
      </w:r>
      <w:r>
        <w:t xml:space="preserve">in</w:t>
      </w:r>
      <w:r>
        <w:t xml:space="preserve"> </w:t>
      </w:r>
      <w:r>
        <w:t xml:space="preserve">Urban</w:t>
      </w:r>
      <w:r>
        <w:t xml:space="preserve"> </w:t>
      </w:r>
      <w:r>
        <w:t xml:space="preserve">Eye</w:t>
      </w:r>
      <w:r>
        <w:t xml:space="preserve"> </w:t>
      </w:r>
      <w:r>
        <w:t xml:space="preserve">Care</w:t>
      </w:r>
      <w:r>
        <w:t xml:space="preserve"> </w:t>
      </w:r>
      <w:r>
        <w:t xml:space="preserve">Systems</w:t>
      </w:r>
      <w:r>
        <w:t xml:space="preserve"> </w:t>
      </w:r>
      <w:r>
        <w:t xml:space="preserve">of</w:t>
      </w:r>
      <w:r>
        <w:t xml:space="preserve"> </w:t>
      </w:r>
      <w:r>
        <w:t xml:space="preserve">Senegal</w:t>
      </w:r>
      <w:r>
        <w:t xml:space="preserve"> </w:t>
      </w:r>
      <w:r>
        <w:t xml:space="preserve">Dakar</w:t>
      </w:r>
    </w:p>
    <w:bookmarkStart w:id="27" w:name="Xa207480f970219b3893d823c24afb954df00c1c"/>
    <w:p>
      <w:pPr>
        <w:pStyle w:val="Heading1"/>
      </w:pPr>
      <w:r>
        <w:t xml:space="preserve">Research Proposal: Assessing the Critical Gap in Ophthalmologist Services within Senegal Dakar's Healthcare Infrastructure</w:t>
      </w:r>
    </w:p>
    <w:bookmarkStart w:id="20" w:name="abstract"/>
    <w:p>
      <w:pPr>
        <w:pStyle w:val="Heading2"/>
      </w:pPr>
      <w:r>
        <w:t xml:space="preserve">Abstract</w:t>
      </w:r>
    </w:p>
    <w:p>
      <w:pPr>
        <w:pStyle w:val="FirstParagraph"/>
      </w:pPr>
      <w:r>
        <w:t xml:space="preserve">This Research Proposal outlines a critical study addressing the severe shortage of qualified ophthalmologists in Senegal, with specific focus on Dakar, the nation's capital and primary healthcare hub. With eye diseases contributing significantly to preventable blindness across Sub-Saharan Africa, this investigation targets urban centers where resource concentration often fails to match population needs. The proposed research aims to quantify the current distribution of ophthalmologists in Dakar, assess patient access barriers at major referral centers like Hôpital Général de Fann and Centre National d'Ophtalmologie des Sourds (CNOS), and evaluate systemic challenges hindering effective eye care delivery. Findings will directly inform policy recommendations to strengthen the ophthalmologist workforce pipeline in Senegal Dakar, ultimately contributing to national blindness reduction goals. This study is essential for advancing equitable ophthalmic services in a context where demand vastly exceeds supply.</w:t>
      </w:r>
    </w:p>
    <w:bookmarkEnd w:id="20"/>
    <w:bookmarkStart w:id="21" w:name="introduction-and-background"/>
    <w:p>
      <w:pPr>
        <w:pStyle w:val="Heading2"/>
      </w:pPr>
      <w:r>
        <w:t xml:space="preserve">1. Introduction and Background</w:t>
      </w:r>
    </w:p>
    <w:p>
      <w:pPr>
        <w:pStyle w:val="FirstParagraph"/>
      </w:pPr>
      <w:r>
        <w:t xml:space="preserve">Senegal, despite notable progress in public health initiatives, grapples with a profound deficit in specialized eye care professionals. The World Health Organization (WHO) estimates that Sub-Saharan Africa bears 60% of the global blindness burden, largely due to avoidable causes like cataracts and trachoma. In Senegal Dakar, this crisis manifests acutely: while the city houses over 40% of the national population, it concentrates only a fraction of the nation's limited ophthalmologist workforce. Current data indicates a ratio of approximately</w:t>
      </w:r>
      <w:r>
        <w:t xml:space="preserve"> </w:t>
      </w:r>
      <w:r>
        <w:rPr>
          <w:bCs/>
          <w:b/>
        </w:rPr>
        <w:t xml:space="preserve">1 ophthalmologist per 500,000 people</w:t>
      </w:r>
      <w:r>
        <w:t xml:space="preserve"> </w:t>
      </w:r>
      <w:r>
        <w:t xml:space="preserve">in Dakar – far below WHO's recommended threshold of 1:50,000 for adequate eye care access. This stark imbalance fuels extended waiting lists (often exceeding 6 months for cataract surgery), high rates of preventable vision loss among vulnerable populations, and unsustainable workloads for existing ophthalmologists. The consequences are not merely medical; they perpetuate poverty cycles, limit educational opportunities, and strain household resources. This Research Proposal directly confronts this urgent gap within Senegal Dakar's urban health landscape.</w:t>
      </w:r>
    </w:p>
    <w:bookmarkEnd w:id="21"/>
    <w:bookmarkStart w:id="22" w:name="problem-statement"/>
    <w:p>
      <w:pPr>
        <w:pStyle w:val="Heading2"/>
      </w:pPr>
      <w:r>
        <w:t xml:space="preserve">2. Problem Statement</w:t>
      </w:r>
    </w:p>
    <w:p>
      <w:pPr>
        <w:pStyle w:val="FirstParagraph"/>
      </w:pPr>
      <w:r>
        <w:t xml:space="preserve">The critical shortage of ophthalmologists in Senegal Dakar represents a systemic failure in healthcare infrastructure planning. While Dakar possesses tertiary hospitals and the CNOS (Senegal's flagship eye hospital), these facilities operate under chronic resource constraints, including insufficient staff, outdated equipment, and high patient volumes. Rural patients often travel immense distances to reach Dakar for specialized care, yet even within the capital city boundaries, equitable access remains elusive. Key challenges include:</w:t>
      </w:r>
    </w:p>
    <w:p>
      <w:pPr>
        <w:numPr>
          <w:ilvl w:val="0"/>
          <w:numId w:val="1001"/>
        </w:numPr>
        <w:pStyle w:val="Compact"/>
      </w:pPr>
      <w:r>
        <w:t xml:space="preserve">High attrition rates of trained ophthalmologists due to limited career progression or opportunities outside Dakar</w:t>
      </w:r>
    </w:p>
    <w:p>
      <w:pPr>
        <w:numPr>
          <w:ilvl w:val="0"/>
          <w:numId w:val="1001"/>
        </w:numPr>
        <w:pStyle w:val="Compact"/>
      </w:pPr>
      <w:r>
        <w:t xml:space="preserve">Inadequate integration of ophthalmology into primary healthcare training curricula for general practitioners in Senegal</w:t>
      </w:r>
    </w:p>
    <w:p>
      <w:pPr>
        <w:numPr>
          <w:ilvl w:val="0"/>
          <w:numId w:val="1001"/>
        </w:numPr>
        <w:pStyle w:val="Compact"/>
      </w:pPr>
      <w:r>
        <w:t xml:space="preserve">Persistent financial barriers preventing low-income residents from accessing essential eye care services within Dakar's public system</w:t>
      </w:r>
    </w:p>
    <w:p>
      <w:pPr>
        <w:pStyle w:val="FirstParagraph"/>
      </w:pPr>
      <w:r>
        <w:t xml:space="preserve">Without a targeted, evidence-based strategy focused on Dakar's unique urban context, Senegal’s National Eye Health Plan will remain significantly under-resourced and ineffective in achieving its 2030 vision of eliminating avoidable blindness.</w:t>
      </w:r>
    </w:p>
    <w:bookmarkEnd w:id="22"/>
    <w:bookmarkStart w:id="23" w:name="research-objectives"/>
    <w:p>
      <w:pPr>
        <w:pStyle w:val="Heading2"/>
      </w:pPr>
      <w:r>
        <w:t xml:space="preserve">3. Research Objectives</w:t>
      </w:r>
    </w:p>
    <w:p>
      <w:pPr>
        <w:pStyle w:val="FirstParagraph"/>
      </w:pPr>
      <w:r>
        <w:t xml:space="preserve">This Research Proposal establishes the following specific objectives to generate actionable data for Senegal Dakar's eye care ecosystem:</w:t>
      </w:r>
    </w:p>
    <w:p>
      <w:pPr>
        <w:numPr>
          <w:ilvl w:val="0"/>
          <w:numId w:val="1002"/>
        </w:numPr>
        <w:pStyle w:val="Compact"/>
      </w:pPr>
      <w:r>
        <w:rPr>
          <w:bCs/>
          <w:b/>
        </w:rPr>
        <w:t xml:space="preserve">To map and quantify</w:t>
      </w:r>
      <w:r>
        <w:t xml:space="preserve"> </w:t>
      </w:r>
      <w:r>
        <w:t xml:space="preserve">the current distribution of practicing ophthalmologists across Dakar's public hospitals (e.g., Hôpital Principal de Pikine, Hôpital Général de Fann), private clinics, and community health centers.</w:t>
      </w:r>
    </w:p>
    <w:p>
      <w:pPr>
        <w:numPr>
          <w:ilvl w:val="0"/>
          <w:numId w:val="1002"/>
        </w:numPr>
        <w:pStyle w:val="Compact"/>
      </w:pPr>
      <w:r>
        <w:rPr>
          <w:bCs/>
          <w:b/>
        </w:rPr>
        <w:t xml:space="preserve">To analyze systemic barriers</w:t>
      </w:r>
      <w:r>
        <w:t xml:space="preserve"> </w:t>
      </w:r>
      <w:r>
        <w:t xml:space="preserve">impacting patient access to ophthalmologist services within Senegal Dakar, including financial constraints, referral pathways, waiting times, and cultural perceptions of eye health.</w:t>
      </w:r>
    </w:p>
    <w:p>
      <w:pPr>
        <w:numPr>
          <w:ilvl w:val="0"/>
          <w:numId w:val="1002"/>
        </w:numPr>
        <w:pStyle w:val="Compact"/>
      </w:pPr>
      <w:r>
        <w:rPr>
          <w:bCs/>
          <w:b/>
        </w:rPr>
        <w:t xml:space="preserve">To evaluate the feasibility</w:t>
      </w:r>
      <w:r>
        <w:t xml:space="preserve"> </w:t>
      </w:r>
      <w:r>
        <w:t xml:space="preserve">and potential impact of a targeted training and retention program for local medical graduates to increase the sustainable supply of ophthalmologists specifically within Dakar's urban healthcare framework.</w:t>
      </w:r>
    </w:p>
    <w:bookmarkEnd w:id="23"/>
    <w:bookmarkStart w:id="24" w:name="methodology"/>
    <w:p>
      <w:pPr>
        <w:pStyle w:val="Heading2"/>
      </w:pPr>
      <w:r>
        <w:t xml:space="preserve">4. Methodology</w:t>
      </w:r>
    </w:p>
    <w:p>
      <w:pPr>
        <w:pStyle w:val="FirstParagraph"/>
      </w:pPr>
      <w:r>
        <w:t xml:space="preserve">A mixed-methods approach will be employed, ensuring both quantitative rigor and qualitative depth relevant to Senegal Dakar:</w:t>
      </w:r>
    </w:p>
    <w:p>
      <w:pPr>
        <w:numPr>
          <w:ilvl w:val="0"/>
          <w:numId w:val="1003"/>
        </w:numPr>
        <w:pStyle w:val="Compact"/>
      </w:pPr>
      <w:r>
        <w:rPr>
          <w:bCs/>
          <w:b/>
        </w:rPr>
        <w:t xml:space="preserve">Quantitative Survey:</w:t>
      </w:r>
      <w:r>
        <w:t xml:space="preserve"> </w:t>
      </w:r>
      <w:r>
        <w:t xml:space="preserve">A structured survey of all public ophthalmology departments in Dakar (n=15) and a random sample of 50 private clinics. Data will include staff numbers, patient volumes, average wait times, service costs, and infrastructure capacity.</w:t>
      </w:r>
    </w:p>
    <w:p>
      <w:pPr>
        <w:numPr>
          <w:ilvl w:val="0"/>
          <w:numId w:val="1003"/>
        </w:numPr>
        <w:pStyle w:val="Compact"/>
      </w:pPr>
      <w:r>
        <w:rPr>
          <w:bCs/>
          <w:b/>
        </w:rPr>
        <w:t xml:space="preserve">Qualitative Interviews:</w:t>
      </w:r>
      <w:r>
        <w:t xml:space="preserve"> </w:t>
      </w:r>
      <w:r>
        <w:t xml:space="preserve">In-depth interviews with 30 key stakeholders: practicing ophthalmologists (n=15), senior health administrators at the Ministry of Health (Dakar headquarters), community health workers (n=10), and patients recently treated or waiting for care (n=5). Focus will be on systemic bottlenecks and perceived solutions.</w:t>
      </w:r>
    </w:p>
    <w:p>
      <w:pPr>
        <w:numPr>
          <w:ilvl w:val="0"/>
          <w:numId w:val="1003"/>
        </w:numPr>
        <w:pStyle w:val="Compact"/>
      </w:pPr>
      <w:r>
        <w:rPr>
          <w:bCs/>
          <w:b/>
        </w:rPr>
        <w:t xml:space="preserve">Secondary Data Analysis:</w:t>
      </w:r>
      <w:r>
        <w:t xml:space="preserve"> </w:t>
      </w:r>
      <w:r>
        <w:t xml:space="preserve">Review of national health statistics, Senegal's National Eye Health Plan documents, WHO blindness prevalence reports specific to Dakar regions, and academic literature on ophthalmologist workforce dynamics in similar urban African settings.</w:t>
      </w:r>
    </w:p>
    <w:p>
      <w:pPr>
        <w:pStyle w:val="FirstParagraph"/>
      </w:pPr>
      <w:r>
        <w:t xml:space="preserve">Data collection will occur over 10 months within Dakar. Analysis will utilize SPSS for statistical trends and thematic coding for qualitative insights. Ethical approval will be secured from the Université Cheikh Anta Diop (UCAD) Ethics Committee in Senegal Dakar, ensuring participant confidentiality and informed consent aligned with Senegalese regulations.</w:t>
      </w:r>
    </w:p>
    <w:bookmarkEnd w:id="24"/>
    <w:bookmarkStart w:id="25" w:name="expected-impact-and-significance"/>
    <w:p>
      <w:pPr>
        <w:pStyle w:val="Heading2"/>
      </w:pPr>
      <w:r>
        <w:t xml:space="preserve">5. Expected Impact and Significance</w:t>
      </w:r>
    </w:p>
    <w:p>
      <w:pPr>
        <w:pStyle w:val="FirstParagraph"/>
      </w:pPr>
      <w:r>
        <w:t xml:space="preserve">This Research Proposal is strategically positioned to deliver transformative outcomes for eye care delivery in Senegal Dakar:</w:t>
      </w:r>
    </w:p>
    <w:p>
      <w:pPr>
        <w:numPr>
          <w:ilvl w:val="0"/>
          <w:numId w:val="1004"/>
        </w:numPr>
        <w:pStyle w:val="Compact"/>
      </w:pPr>
      <w:r>
        <w:rPr>
          <w:bCs/>
          <w:b/>
        </w:rPr>
        <w:t xml:space="preserve">Policymaking Evidence:</w:t>
      </w:r>
      <w:r>
        <w:t xml:space="preserve"> </w:t>
      </w:r>
      <w:r>
        <w:t xml:space="preserve">Provides the first comprehensive, location-specific dataset on ophthalmologist distribution and access barriers within Dakar, directly informing the Ministry of Health's workforce planning and resource allocation priorities.</w:t>
      </w:r>
    </w:p>
    <w:p>
      <w:pPr>
        <w:numPr>
          <w:ilvl w:val="0"/>
          <w:numId w:val="1004"/>
        </w:numPr>
        <w:pStyle w:val="Compact"/>
      </w:pPr>
      <w:r>
        <w:rPr>
          <w:bCs/>
          <w:b/>
        </w:rPr>
        <w:t xml:space="preserve">Workforce Development Blueprint:</w:t>
      </w:r>
      <w:r>
        <w:t xml:space="preserve"> </w:t>
      </w:r>
      <w:r>
        <w:t xml:space="preserve">The feasibility assessment of a local training/retention model will offer a concrete pathway to build Dakar's internal capacity, reducing reliance on external recruitment or costly foreign expert missions.</w:t>
      </w:r>
    </w:p>
    <w:p>
      <w:pPr>
        <w:numPr>
          <w:ilvl w:val="0"/>
          <w:numId w:val="1004"/>
        </w:numPr>
        <w:pStyle w:val="Compact"/>
      </w:pPr>
      <w:r>
        <w:rPr>
          <w:bCs/>
          <w:b/>
        </w:rPr>
        <w:t xml:space="preserve">National Scaleability:</w:t>
      </w:r>
      <w:r>
        <w:t xml:space="preserve"> </w:t>
      </w:r>
      <w:r>
        <w:t xml:space="preserve">Findings and the proposed intervention framework are designed for adaptation beyond Dakar, supporting Senegal's national goal of achieving universal eye health coverage by 2030. The focus on urban systems is critical, as Dakar serves as the model for other major cities in Senegal.</w:t>
      </w:r>
    </w:p>
    <w:p>
      <w:pPr>
        <w:pStyle w:val="FirstParagraph"/>
      </w:pPr>
      <w:r>
        <w:t xml:space="preserve">Ultimately, this study directly addresses the scarcity of ophthalmologists – a core barrier to vision health – within Senegal Dakar. By grounding recommendations in local realities and data from the city's own healthcare institutions, this Research Proposal promises tangible steps toward a future where every resident of Senegal Dakar has timely access to essential ophthalmologist services, significantly reducing avoidable blindness and its socioeconomic burden.</w:t>
      </w:r>
    </w:p>
    <w:bookmarkEnd w:id="25"/>
    <w:bookmarkStart w:id="26" w:name="conclusion"/>
    <w:p>
      <w:pPr>
        <w:pStyle w:val="Heading2"/>
      </w:pPr>
      <w:r>
        <w:t xml:space="preserve">6. Conclusion</w:t>
      </w:r>
    </w:p>
    <w:p>
      <w:pPr>
        <w:pStyle w:val="FirstParagraph"/>
      </w:pPr>
      <w:r>
        <w:t xml:space="preserve">The critical shortage of ophthalmologists in Senegal Dakar demands immediate, evidence-based action. This Research Proposal provides a clear, methodologically sound plan to diagnose the problem's dimensions within the city's specific context and develop targeted solutions. By centering our investigation on Dakar's urban healthcare infrastructure and leveraging local partnerships like UCAD and the Ministry of Health, this study will generate indispensable knowledge. It moves beyond describing a crisis to actively crafting a roadmap for building a sustainable ophthalmologist workforce capable of meeting Senegal Dakar’s eye care needs. Investing in this Research Proposal is an investment in preserving sight, dignity, and opportunity for hundreds of thousands within the heart of West Africa.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Ophthalmologist Shortages in Urban Eye Care Systems of Senegal Dakar</dc:title>
  <dc:creator/>
  <dc:language>en</dc:language>
  <cp:keywords/>
  <dcterms:created xsi:type="dcterms:W3CDTF">2025-12-10T01:22:04Z</dcterms:created>
  <dcterms:modified xsi:type="dcterms:W3CDTF">2025-12-10T01:22:04Z</dcterms:modified>
</cp:coreProperties>
</file>

<file path=docProps/custom.xml><?xml version="1.0" encoding="utf-8"?>
<Properties xmlns="http://schemas.openxmlformats.org/officeDocument/2006/custom-properties" xmlns:vt="http://schemas.openxmlformats.org/officeDocument/2006/docPropsVTypes"/>
</file>