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Spain</w:t>
      </w:r>
      <w:r>
        <w:t xml:space="preserve"> </w:t>
      </w:r>
      <w:r>
        <w:t xml:space="preserve">Barcelona</w:t>
      </w:r>
    </w:p>
    <w:bookmarkStart w:id="27" w:name="Xf0784424a7772b0c1043822db04bd8f6c5990ae"/>
    <w:p>
      <w:pPr>
        <w:pStyle w:val="Heading1"/>
      </w:pPr>
      <w:r>
        <w:t xml:space="preserve">Research Proposal: Optimizing Ophthalmologist Workforce Distribution and Patient Outcomes in Spain Barcelona</w:t>
      </w:r>
    </w:p>
    <w:bookmarkStart w:id="20" w:name="abstract-approx.-150-words"/>
    <w:p>
      <w:pPr>
        <w:pStyle w:val="Heading2"/>
      </w:pPr>
      <w:r>
        <w:t xml:space="preserve">Abstract (Approx. 150 words)</w:t>
      </w:r>
    </w:p>
    <w:p>
      <w:pPr>
        <w:pStyle w:val="FirstParagraph"/>
      </w:pPr>
      <w:r>
        <w:t xml:space="preserve">This research proposal addresses a critical gap in ophthalmological healthcare delivery within the specific context of Spain Barcelona. As one of Europe's most densely populated metropolitan areas with an aging population and significant immigrant communities, Barcelona faces unique challenges in eye care access and quality. Current data indicates disparities in ophthalmologist distribution across Barcelona's districts, particularly impacting elderly populations and socioeconomically disadvantaged neighborhoods. This study proposes a comprehensive investigation into the relationship between ophthalmologist staffing levels, patient wait times for specialized care (including cataract surgery and diabetic retinopathy management), and clinical outcomes within the Catalan Health Service (CatSalut). Utilizing mixed-methods research combining health administrative data analysis, patient surveys, and ophthalmologist interviews, this project aims to develop evidence-based recommendations for optimizing the ophthalmologist workforce strategy in Spain Barcelona to enhance equity, efficiency, and quality of vision care.</w:t>
      </w:r>
    </w:p>
    <w:bookmarkEnd w:id="20"/>
    <w:bookmarkStart w:id="21" w:name="X02aba59b0c30e1f56328cf15a043fb1ddb7641c"/>
    <w:p>
      <w:pPr>
        <w:pStyle w:val="Heading2"/>
      </w:pPr>
      <w:r>
        <w:t xml:space="preserve">1. Introduction: The Imperative for Context-Specific Ophthalmology Research in Barcelona (Approx. 200 words)</w:t>
      </w:r>
    </w:p>
    <w:p>
      <w:pPr>
        <w:pStyle w:val="FirstParagraph"/>
      </w:pPr>
      <w:r>
        <w:t xml:space="preserve">Spain Barcelona represents a microcosm of complex healthcare challenges within the broader Spanish and European contexts, demanding specialized research attention. With a population exceeding 16 million in Catalonia and over 1.6 million residents specifically within Barcelona city limits, the demand for high-quality ophthalmological services is immense and growing rapidly due to demographic aging (Catalonia's elderly population exceeds 23%) and rising prevalence of chronic eye diseases like age-related macular degeneration (AMD) and diabetic retinopathy. The Catalan Health Service (CatSalut), operating under Spain's national healthcare framework, currently faces pressures in managing equitable access to ophthalmologists across Barcelona's diverse urban landscape. Significant regional variations exist in ophthalmologist density; for instance, central districts like Eixample may have higher concentrations than peripheral areas like Sant Adrià de Besòs or Badalona. This imbalance directly impacts patient wait times – often exceeding 6 months for non-urgent specialist consultations and critical procedures – contributing to preventable vision loss, particularly among vulnerable groups such as the elderly, low-income residents, and non-Spanish speaking immigrants. This research proposal is therefore timely and necessary. It moves beyond generic European studies to investigate the precise dynamics affecting ophthalmologist deployment and patient outcomes within the unique socio-geographic, linguistic (Catalan/Spanish), and administrative environment of Spain Barcelona.</w:t>
      </w:r>
    </w:p>
    <w:bookmarkEnd w:id="21"/>
    <w:bookmarkStart w:id="22" w:name="Xd19f67767dd31ded431e5a92e560d7e1d57989f"/>
    <w:p>
      <w:pPr>
        <w:pStyle w:val="Heading2"/>
      </w:pPr>
      <w:r>
        <w:t xml:space="preserve">2. Literature Review: Gaps in Barcelona-Specific Ophthalmology Research (Approx. 150 words)</w:t>
      </w:r>
    </w:p>
    <w:p>
      <w:pPr>
        <w:pStyle w:val="FirstParagraph"/>
      </w:pPr>
      <w:r>
        <w:t xml:space="preserve">While numerous studies examine ophthalmologist workforce shortages across Europe and Spain nationally, a critical scarcity of research focuses specifically on the metropolitan dynamics of Barcelona. Existing Spanish studies often aggregate data at the regional level, masking significant intra-city disparities. International literature highlights the impact of staffing ratios on wait times and outcomes (e.g., studies in UK NHS), but fails to account for Catalonia's distinct healthcare organization (CatSalut vs. national SS) and Barcelona's unique urban challenges – including high population density, complex public transport needs for elderly patients, and linguistic diversity requiring culturally competent care. Research on ophthalmology in Barcelona has primarily focused on clinical outcomes of specific diseases (e.g., diabetic retinopathy screening programs), not the systemic workforce and access issues crucial for sustainable service delivery. This proposal directly addresses this significant gap by centering the investigation within the specific operational, demographic, and geographic reality of Spain Barcelona, ensuring findings are actionable for local policymakers and healthcare managers.</w:t>
      </w:r>
    </w:p>
    <w:bookmarkEnd w:id="22"/>
    <w:bookmarkStart w:id="23" w:name="Xfc7aff7ee03befd7c3a2a7c131265c51ecbdbd4"/>
    <w:p>
      <w:pPr>
        <w:pStyle w:val="Heading2"/>
      </w:pPr>
      <w:r>
        <w:t xml:space="preserve">3. Research Aims &amp; Objectives (Approx. 100 words)</w:t>
      </w:r>
    </w:p>
    <w:p>
      <w:pPr>
        <w:pStyle w:val="FirstParagraph"/>
      </w:pPr>
      <w:r>
        <w:rPr>
          <w:bCs/>
          <w:b/>
        </w:rPr>
        <w:t xml:space="preserve">Aim:</w:t>
      </w:r>
      <w:r>
        <w:t xml:space="preserve"> </w:t>
      </w:r>
      <w:r>
        <w:t xml:space="preserve">To determine the optimal ophthalmologist staffing model for equitable and efficient eye care delivery across all districts of Barcelona City.</w:t>
      </w:r>
    </w:p>
    <w:p>
      <w:pPr>
        <w:pStyle w:val="BodyText"/>
      </w:pPr>
      <w:r>
        <w:rPr>
          <w:bCs/>
          <w:b/>
        </w:rPr>
        <w:t xml:space="preserve">Objectives:</w:t>
      </w:r>
    </w:p>
    <w:p>
      <w:pPr>
        <w:numPr>
          <w:ilvl w:val="0"/>
          <w:numId w:val="1001"/>
        </w:numPr>
        <w:pStyle w:val="Compact"/>
      </w:pPr>
      <w:r>
        <w:t xml:space="preserve">Quantify current ophthalmologist distribution (per 100,000 population) across Barcelona's 10 districts.</w:t>
      </w:r>
    </w:p>
    <w:p>
      <w:pPr>
        <w:numPr>
          <w:ilvl w:val="0"/>
          <w:numId w:val="1001"/>
        </w:numPr>
        <w:pStyle w:val="Compact"/>
      </w:pPr>
      <w:r>
        <w:t xml:space="preserve">Analyze correlations between district-level ophthalmologist density, patient wait times (for initial consultation and key procedures), and clinical outcome metrics (e.g., cataract surgery success rates, diabetic retinopathy referral timeliness).</w:t>
      </w:r>
    </w:p>
    <w:p>
      <w:pPr>
        <w:numPr>
          <w:ilvl w:val="0"/>
          <w:numId w:val="1001"/>
        </w:numPr>
        <w:pStyle w:val="Compact"/>
      </w:pPr>
      <w:r>
        <w:t xml:space="preserve">Evaluate patient experiences and barriers to access specifically within underserved Barcelona neighborhoods.</w:t>
      </w:r>
    </w:p>
    <w:p>
      <w:pPr>
        <w:numPr>
          <w:ilvl w:val="0"/>
          <w:numId w:val="1001"/>
        </w:numPr>
        <w:pStyle w:val="Compact"/>
      </w:pPr>
      <w:r>
        <w:t xml:space="preserve">Identify the perspectives of ophthalmologists on workload distribution challenges within the Barcelona healthcare system.</w:t>
      </w:r>
    </w:p>
    <w:bookmarkEnd w:id="23"/>
    <w:bookmarkStart w:id="24" w:name="Xaa4eb929aea8e87c83b929784b71553a52c2812"/>
    <w:p>
      <w:pPr>
        <w:pStyle w:val="Heading2"/>
      </w:pPr>
      <w:r>
        <w:t xml:space="preserve">4. Methodology: Mixed-Methods Approach for Barcelona Context (Approx. 150 words)</w:t>
      </w:r>
    </w:p>
    <w:p>
      <w:pPr>
        <w:pStyle w:val="FirstParagraph"/>
      </w:pPr>
      <w:r>
        <w:t xml:space="preserve">This study will employ a rigorous mixed-methods design tailored to the Spanish Barcelona context:</w:t>
      </w:r>
    </w:p>
    <w:p>
      <w:pPr>
        <w:numPr>
          <w:ilvl w:val="0"/>
          <w:numId w:val="1002"/>
        </w:numPr>
        <w:pStyle w:val="Compact"/>
      </w:pPr>
      <w:r>
        <w:rPr>
          <w:bCs/>
          <w:b/>
        </w:rPr>
        <w:t xml:space="preserve">Quantitative Phase:</w:t>
      </w:r>
      <w:r>
        <w:t xml:space="preserve"> </w:t>
      </w:r>
      <w:r>
        <w:t xml:space="preserve">Analyze anonymized, aggregated data from CatSalut's Electronic Health Records (EHR) for 2019-2023, focusing on ophthalmology appointments, procedure volumes, and wait times across Barcelona districts. Statistical analysis (regression models) will identify associations between staffing levels and outcomes.</w:t>
      </w:r>
    </w:p>
    <w:p>
      <w:pPr>
        <w:numPr>
          <w:ilvl w:val="0"/>
          <w:numId w:val="1002"/>
        </w:numPr>
        <w:pStyle w:val="Compact"/>
      </w:pPr>
      <w:r>
        <w:rPr>
          <w:bCs/>
          <w:b/>
        </w:rPr>
        <w:t xml:space="preserve">Qualitative Phase:</w:t>
      </w:r>
      <w:r>
        <w:t xml:space="preserve"> </w:t>
      </w:r>
      <w:r>
        <w:t xml:space="preserve">Conduct semi-structured interviews (n=25) with practicing ophthalmologists working in diverse Barcelona settings (public hospitals, primary care centers, specialized clinics). Administer structured patient surveys (n=300) targeting wait times and satisfaction across representative districts. Focus groups with community health workers will explore access barriers for vulnerable populations.</w:t>
      </w:r>
    </w:p>
    <w:p>
      <w:pPr>
        <w:numPr>
          <w:ilvl w:val="0"/>
          <w:numId w:val="1002"/>
        </w:numPr>
        <w:pStyle w:val="Compact"/>
      </w:pPr>
      <w:r>
        <w:rPr>
          <w:bCs/>
          <w:b/>
        </w:rPr>
        <w:t xml:space="preserve">Analysis:</w:t>
      </w:r>
      <w:r>
        <w:t xml:space="preserve"> </w:t>
      </w:r>
      <w:r>
        <w:t xml:space="preserve">Thematic analysis of qualitative data combined with statistical modeling of quantitative data to triangulate findings and develop nuanced recommendations grounded in Barcelona's reality.</w:t>
      </w:r>
    </w:p>
    <w:bookmarkEnd w:id="24"/>
    <w:bookmarkStart w:id="25" w:name="Xce563aa82bc8c1b37f6931e35ebdb6028989715"/>
    <w:p>
      <w:pPr>
        <w:pStyle w:val="Heading2"/>
      </w:pPr>
      <w:r>
        <w:t xml:space="preserve">5. Expected Outcomes &amp; Significance for Spain Barcelona (Approx. 100 words)</w:t>
      </w:r>
    </w:p>
    <w:p>
      <w:pPr>
        <w:pStyle w:val="FirstParagraph"/>
      </w:pPr>
      <w:r>
        <w:t xml:space="preserve">This research will produce actionable, evidence-based insights specifically for the Catalan Health Service and municipal authorities in Spain Barcelona. Expected outcomes include a district-specific ophthalmologist staffing index model, validated barriers to care map for vulnerable groups within Barcelona, and targeted recommendations for optimizing resource allocation (e.g., mobile clinics in peripheral districts, tele-ophthalmology pilots). The significance is profound: reducing avoidable vision loss by shortening wait times; improving equity in access to high-quality ophthalmologist services across Barcelona's socio-economic spectrum; enhancing operational efficiency within CatSalut, potentially freeing resources for other critical healthcare needs. Findings will directly inform Barcelona City Council and the Catalan Department of Health planning cycles for the next 5 years, setting a benchmark for similar urban centers in Spain and Europe.</w:t>
      </w:r>
    </w:p>
    <w:bookmarkEnd w:id="25"/>
    <w:bookmarkStart w:id="26" w:name="X1e1738c4e2df86aa527da5b7bab8c138947378a"/>
    <w:p>
      <w:pPr>
        <w:pStyle w:val="Heading2"/>
      </w:pPr>
      <w:r>
        <w:t xml:space="preserve">6. Conclusion: A Call to Action in Barcelona (Approx. 50 words)</w:t>
      </w:r>
    </w:p>
    <w:p>
      <w:pPr>
        <w:pStyle w:val="FirstParagraph"/>
      </w:pPr>
      <w:r>
        <w:t xml:space="preserve">The aging population and complex demographics of Spain Barcelona necessitate immediate, localized research to address systemic inefficiencies in ophthalmology care. This proposal provides a concrete roadmap for generating the specific evidence required to empower policymakers, healthcare administrators, and ophthalmologists themselves to build a more equitable, responsive, and effective eye care system for all residents of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Spain Barcelona</dc:title>
  <dc:creator/>
  <dc:language>en</dc:language>
  <cp:keywords/>
  <dcterms:created xsi:type="dcterms:W3CDTF">2026-07-22T23:34:07Z</dcterms:created>
  <dcterms:modified xsi:type="dcterms:W3CDTF">2026-07-22T23:34:07Z</dcterms:modified>
</cp:coreProperties>
</file>

<file path=docProps/custom.xml><?xml version="1.0" encoding="utf-8"?>
<Properties xmlns="http://schemas.openxmlformats.org/officeDocument/2006/custom-properties" xmlns:vt="http://schemas.openxmlformats.org/officeDocument/2006/docPropsVTypes"/>
</file>