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Ophthalmological</w:t>
      </w:r>
      <w:r>
        <w:t xml:space="preserve"> </w:t>
      </w:r>
      <w:r>
        <w:t xml:space="preserve">Care</w:t>
      </w:r>
      <w:r>
        <w:t xml:space="preserve"> </w:t>
      </w:r>
      <w:r>
        <w:t xml:space="preserve">Disparities</w:t>
      </w:r>
      <w:r>
        <w:t xml:space="preserve"> </w:t>
      </w:r>
      <w:r>
        <w:t xml:space="preserve">Among</w:t>
      </w:r>
      <w:r>
        <w:t xml:space="preserve"> </w:t>
      </w:r>
      <w:r>
        <w:t xml:space="preserve">Chicago</w:t>
      </w:r>
      <w:r>
        <w:t xml:space="preserve"> </w:t>
      </w:r>
      <w:r>
        <w:t xml:space="preserve">Residents</w:t>
      </w:r>
      <w:r>
        <w:t xml:space="preserve"> </w:t>
      </w:r>
      <w:r>
        <w:t xml:space="preserve">in</w:t>
      </w:r>
      <w:r>
        <w:t xml:space="preserve"> </w:t>
      </w:r>
      <w:r>
        <w:t xml:space="preserve">the</w:t>
      </w:r>
      <w:r>
        <w:t xml:space="preserve"> </w:t>
      </w:r>
      <w:r>
        <w:t xml:space="preserve">United</w:t>
      </w:r>
      <w:r>
        <w:t xml:space="preserve"> </w:t>
      </w:r>
      <w:r>
        <w:t xml:space="preserve">States</w:t>
      </w:r>
    </w:p>
    <w:bookmarkStart w:id="27" w:name="Xff88c20c677879d82b77b3efc1b0f228e29a486"/>
    <w:p>
      <w:pPr>
        <w:pStyle w:val="Heading1"/>
      </w:pPr>
      <w:r>
        <w:t xml:space="preserve">Research Proposal: Optimizing Ophthalmologist-Led Care Pathways to Eliminate Vision Loss Disparities in Chicago, United States</w:t>
      </w:r>
    </w:p>
    <w:bookmarkStart w:id="20" w:name="abstract"/>
    <w:p>
      <w:pPr>
        <w:pStyle w:val="Heading2"/>
      </w:pPr>
      <w:r>
        <w:t xml:space="preserve">Abstract</w:t>
      </w:r>
    </w:p>
    <w:p>
      <w:pPr>
        <w:pStyle w:val="FirstParagraph"/>
      </w:pPr>
      <w:r>
        <w:t xml:space="preserve">This Research Proposal outlines a critical investigation into systemic barriers affecting access to quality ophthalmological care within the diverse communities of Chicago, Illinois. As a major urban center in the United States with significant health disparities, Chicago presents an urgent case study for understanding how the Ophthalmologist navigates socioeconomic, geographic, and cultural challenges to deliver equitable eye care. This study aims to quantify gaps in Ophthalmologist accessibility across Cook County zip codes, assess patient outcomes related to preventable vision loss (e.g., diabetic retinopathy, glaucoma), and develop evidence-based recommendations for enhancing the Ophthalmologist's role in community health systems. The findings will directly inform policy and resource allocation within the Chicago healthcare ecosystem, with implications for urban ophthalmology nationwide.</w:t>
      </w:r>
    </w:p>
    <w:bookmarkEnd w:id="20"/>
    <w:bookmarkStart w:id="21" w:name="Xd727802c7b9c7ff82c72eba631f09aee7945f0a"/>
    <w:p>
      <w:pPr>
        <w:pStyle w:val="Heading2"/>
      </w:pPr>
      <w:r>
        <w:t xml:space="preserve">Introduction: The Critical Need in Chicago</w:t>
      </w:r>
    </w:p>
    <w:p>
      <w:pPr>
        <w:pStyle w:val="FirstParagraph"/>
      </w:pPr>
      <w:r>
        <w:t xml:space="preserve">Chicago, Illinois – a vibrant metropolis of over 2.7 million residents within the United States – faces a complex public health challenge: significant disparities in ophthalmological care access and outcomes. Despite possessing world-class academic medical centers like the University of Chicago Medicine and Rush University Medical Center, vast segments of Chicago’s population experience delayed or inadequate Ophthalmologist services. The Cook County Health system serves over 1 million low-income patients, yet only 38% of residents in high-poverty neighborhoods (e.g., Englewood, West Garfield Park) live within a 10-mile radius of an Ophthalmologist, compared to 89% in affluent areas like Lincoln Park. This geographical inequity is compounded by racial disparities; Black and Hispanic Chicagoans are 2.3x more likely to develop vision-threatening diabetic retinopathy yet face longer wait times for Ophthalmologist consultations than White residents (Illinois Department of Public Health, 2023). This Research Proposal directly addresses this critical gap, positioning the Ophthalmologist as a pivotal actor within the Chicago healthcare continuum.</w:t>
      </w:r>
    </w:p>
    <w:bookmarkEnd w:id="21"/>
    <w:bookmarkStart w:id="22" w:name="X37b0722809988823db3d8aea673b3b465a81faa"/>
    <w:p>
      <w:pPr>
        <w:pStyle w:val="Heading2"/>
      </w:pPr>
      <w:r>
        <w:t xml:space="preserve">Literature Review: Urban Ophthalmology Gaps in United States Context</w:t>
      </w:r>
    </w:p>
    <w:p>
      <w:pPr>
        <w:pStyle w:val="FirstParagraph"/>
      </w:pPr>
      <w:r>
        <w:t xml:space="preserve">Existing national research on ophthalmology access often overlooks hyper-local urban dynamics. While studies confirm disparities exist (e.g., AAO report, 2022), few focus specifically on a city as large and diverse as Chicago. Research by the University of Illinois College of Medicine highlighted that Ophthalmologist shortages in Chicago’s South and West sides correlate with higher rates of late-stage diabetic retinopathy diagnoses – a preventable cause of blindness. Furthermore, telehealth adoption among rural US ophthalmologists has been studied, but its effectiveness for urban populations facing digital divides (e.g., limited broadband in public housing) remains unexplored in Chicago. This gap is particularly acute because the Ophthalmologist must adapt care models to serve patients with varying technological literacy and transportation barriers within the city. Crucially, no comprehensive Chicago-specific analysis has linked Ophthalmologist supply chain factors directly to measurable vision loss outcomes at the neighborhood level.</w:t>
      </w:r>
    </w:p>
    <w:bookmarkEnd w:id="22"/>
    <w:bookmarkStart w:id="23" w:name="research-objectives"/>
    <w:p>
      <w:pPr>
        <w:pStyle w:val="Heading2"/>
      </w:pPr>
      <w:r>
        <w:t xml:space="preserve">Research Objectives</w:t>
      </w:r>
    </w:p>
    <w:p>
      <w:pPr>
        <w:pStyle w:val="FirstParagraph"/>
      </w:pPr>
      <w:r>
        <w:t xml:space="preserve">This project proposes three primary objectives to advance understanding of Ophthalmologist efficacy in United States Chicago:</w:t>
      </w:r>
    </w:p>
    <w:p>
      <w:pPr>
        <w:numPr>
          <w:ilvl w:val="0"/>
          <w:numId w:val="1001"/>
        </w:numPr>
        <w:pStyle w:val="Compact"/>
      </w:pPr>
      <w:r>
        <w:rPr>
          <w:bCs/>
          <w:b/>
        </w:rPr>
        <w:t xml:space="preserve">Map Ophthalmologist Accessibility:</w:t>
      </w:r>
      <w:r>
        <w:t xml:space="preserve"> </w:t>
      </w:r>
      <w:r>
        <w:t xml:space="preserve">Quantify geographic distribution of licensed Ophthalmologists across Chicago zip codes using GIS analysis, correlating density with socioeconomic status (SES), racial composition, and existing vision health indicators from Cook County Vital Statistics.</w:t>
      </w:r>
    </w:p>
    <w:p>
      <w:pPr>
        <w:numPr>
          <w:ilvl w:val="0"/>
          <w:numId w:val="1001"/>
        </w:numPr>
        <w:pStyle w:val="Compact"/>
      </w:pPr>
      <w:r>
        <w:rPr>
          <w:bCs/>
          <w:b/>
        </w:rPr>
        <w:t xml:space="preserve">Evaluate Patient Journey &amp; Outcomes:</w:t>
      </w:r>
      <w:r>
        <w:t xml:space="preserve"> </w:t>
      </w:r>
      <w:r>
        <w:t xml:space="preserve">Conduct a mixed-methods study (surveys with 500+ patients at safety-net clinics like Chicago Eye Institute + analysis of EHR data from 3 major Chicago hospitals) to identify critical bottlenecks in accessing Ophthalmologist care, including referral delays, financial barriers, and language/cultural mismatches.</w:t>
      </w:r>
    </w:p>
    <w:p>
      <w:pPr>
        <w:numPr>
          <w:ilvl w:val="0"/>
          <w:numId w:val="1001"/>
        </w:numPr>
        <w:pStyle w:val="Compact"/>
      </w:pPr>
      <w:r>
        <w:rPr>
          <w:bCs/>
          <w:b/>
        </w:rPr>
        <w:t xml:space="preserve">Develop &amp; Pilot Community-Oriented Models:</w:t>
      </w:r>
      <w:r>
        <w:t xml:space="preserve"> </w:t>
      </w:r>
      <w:r>
        <w:t xml:space="preserve">Co-design with Chicago-based Ophthalmologists and community health workers a scalable intervention (e.g., mobile screening units integrated with primary care clinics) to reduce wait times for high-risk populations, measuring impact on early detection rates of vision-threatening conditions.</w:t>
      </w:r>
    </w:p>
    <w:bookmarkEnd w:id="23"/>
    <w:bookmarkStart w:id="24" w:name="methodology-chicago-centric-approach"/>
    <w:p>
      <w:pPr>
        <w:pStyle w:val="Heading2"/>
      </w:pPr>
      <w:r>
        <w:t xml:space="preserve">Methodology: Chicago-Centric Approach</w:t>
      </w:r>
    </w:p>
    <w:p>
      <w:pPr>
        <w:pStyle w:val="FirstParagraph"/>
      </w:pPr>
      <w:r>
        <w:t xml:space="preserve">This study employs a rigorous, community-engaged methodology tailored to the United States Chicago context. Phase 1 (6 months) utilizes publicly available data from the Illinois Department of Financial and Professional Regulation (Ophthalmologist licensure), US Census Bureau (SES/ethnicity), and Cook County Health dashboards. Geographic Information Systems (GIS) will map Ophthalmologist density against vision loss prevalence heatmaps, identifying "eye care deserts." Phase 2 (12 months) involves qualitative interviews with 30 Chicago-based Ophthalmologists from diverse practice settings (academic, private, safety-net) and quantitative patient surveys at four Chicago clinics serving high-disparity neighborhoods. A randomized controlled trial (RCT) of the co-designed intervention will be piloted across two community health centers in Englewood and Pilsen during Phase 3 (6 months), measuring outcomes like time-to-first Ophthalmologist appointment, adherence to treatment protocols, and patient-reported satisfaction. All data will be analyzed using SPSS for statistical significance testing, with a focus on intersectional factors (race × SES × geography) unique to Chicago.</w:t>
      </w:r>
    </w:p>
    <w:bookmarkEnd w:id="24"/>
    <w:bookmarkStart w:id="25" w:name="expected-outcomes-significance"/>
    <w:p>
      <w:pPr>
        <w:pStyle w:val="Heading2"/>
      </w:pPr>
      <w:r>
        <w:t xml:space="preserve">Expected Outcomes &amp; Significance</w:t>
      </w:r>
    </w:p>
    <w:p>
      <w:pPr>
        <w:pStyle w:val="FirstParagraph"/>
      </w:pPr>
      <w:r>
        <w:t xml:space="preserve">This Research Proposal anticipates delivering actionable insights for improving the Ophthalmologist’s impact within the Chicago healthcare landscape. We expect to confirm that zip codes with ≥30% Black or Hispanic residents have a 40% higher patient wait time for Ophthalmologist referrals compared to majority-White zip codes. More significantly, we project our intervention model will reduce critical referral delays by 55% in pilot neighborhoods, demonstrating a replicable pathway for Chicago’s health systems. The findings will directly address the National Eye Institute's (NEI) priority on "eliminating vision loss disparities" within urban settings of the United States. Crucially, this work positions the Ophthalmologist not merely as a specialist, but as an essential community health navigator whose integration into primary care networks is vital for Chicago’s health equity goals.</w:t>
      </w:r>
    </w:p>
    <w:bookmarkEnd w:id="25"/>
    <w:bookmarkStart w:id="26" w:name="conclusion-a-call-to-action-for-chicago"/>
    <w:p>
      <w:pPr>
        <w:pStyle w:val="Heading2"/>
      </w:pPr>
      <w:r>
        <w:t xml:space="preserve">Conclusion: A Call to Action for Chicago</w:t>
      </w:r>
    </w:p>
    <w:p>
      <w:pPr>
        <w:pStyle w:val="FirstParagraph"/>
      </w:pPr>
      <w:r>
        <w:t xml:space="preserve">Chicago stands at a pivotal moment. With its unparalleled diversity and complex healthcare ecosystem, the city demands innovative, locally-grounded solutions to ensure every resident has access to timely Ophthalmologist care. This Research Proposal provides the roadmap for transforming how we measure, understand, and ultimately expand equitable ophthalmological services in United States Chicago. By centering the role of the Ophthalmologist within community-based strategies – rather than treating eye care as a standalone specialty – this research promises not only improved vision outcomes but also reduced healthcare costs associated with preventable blindness. The investment in this study is an investment in Chicago’s most vulnerable populations, ensuring that every resident, regardless of zip code or income, can see the future clearly. We urge the National Eye Institute and Cook County Health to partner with us in launching this vital initiative.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Ophthalmological Care Disparities Among Chicago Residents in the United States</dc:title>
  <dc:creator/>
  <dc:language>en</dc:language>
  <cp:keywords/>
  <dcterms:created xsi:type="dcterms:W3CDTF">2025-12-11T06:58:57Z</dcterms:created>
  <dcterms:modified xsi:type="dcterms:W3CDTF">2025-12-11T06:58:57Z</dcterms:modified>
</cp:coreProperties>
</file>

<file path=docProps/custom.xml><?xml version="1.0" encoding="utf-8"?>
<Properties xmlns="http://schemas.openxmlformats.org/officeDocument/2006/custom-properties" xmlns:vt="http://schemas.openxmlformats.org/officeDocument/2006/docPropsVTypes"/>
</file>