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Ophthalmologist</w:t>
      </w:r>
      <w:r>
        <w:t xml:space="preserve"> </w:t>
      </w:r>
      <w:r>
        <w:t xml:space="preserve">Shortages</w:t>
      </w:r>
      <w:r>
        <w:t xml:space="preserve"> </w:t>
      </w:r>
      <w:r>
        <w:t xml:space="preserve">and</w:t>
      </w:r>
      <w:r>
        <w:t xml:space="preserve"> </w:t>
      </w:r>
      <w:r>
        <w:t xml:space="preserve">Service</w:t>
      </w:r>
      <w:r>
        <w:t xml:space="preserve"> </w:t>
      </w:r>
      <w:r>
        <w:t xml:space="preserve">Gaps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8fa99b2ff12516e56310301623c7b56d1aacec7"/>
    <w:p>
      <w:pPr>
        <w:pStyle w:val="Heading1"/>
      </w:pPr>
      <w:r>
        <w:t xml:space="preserve">Research Proposal: Analyzing Workforce Distribution, Patient Burden, and Systemic Barriers to Ophthalmologist Services in Vietnam Ho Chi Minh City</w:t>
      </w:r>
    </w:p>
    <w:bookmarkStart w:id="20" w:name="abstract"/>
    <w:p>
      <w:pPr>
        <w:pStyle w:val="Heading2"/>
      </w:pPr>
      <w:r>
        <w:t xml:space="preserve">Abstract</w:t>
      </w:r>
    </w:p>
    <w:p>
      <w:pPr>
        <w:pStyle w:val="FirstParagraph"/>
      </w:pPr>
      <w:r>
        <w:t xml:space="preserve">This research proposal outlines a critical investigation into the current state of ophthalmology services within Vietnam Ho Chi Minh City (HCMC), the nation's largest urban center and economic hub. With a population exceeding 9 million residents, HCMC faces severe strain on its eye care infrastructure due to an acute shortage of trained Ophthalmologist professionals. This study aims to comprehensively assess the distribution of Ophthalmologist services, patient wait times, underlying systemic barriers (including funding, training pipelines, and referral networks), and the resulting impact on preventable blindness and vision impairment. The findings will directly inform targeted policy interventions for Vietnam's national health strategy and provide a replicable model for other major Vietnamese cities. This Research Proposal is essential for addressing an escalating public health crisis affecting vulnerable populations across Vietnam Ho Chi Minh City.</w:t>
      </w:r>
    </w:p>
    <w:bookmarkEnd w:id="20"/>
    <w:bookmarkStart w:id="21" w:name="Xfff84cb2eba369c927744275f86f6b38c383712"/>
    <w:p>
      <w:pPr>
        <w:pStyle w:val="Heading2"/>
      </w:pPr>
      <w:r>
        <w:t xml:space="preserve">1. Introduction: The Critical Ophthalmologist Shortage in HCMC</w:t>
      </w:r>
    </w:p>
    <w:p>
      <w:pPr>
        <w:pStyle w:val="FirstParagraph"/>
      </w:pPr>
      <w:r>
        <w:t xml:space="preserve">Vietnam Ho Chi Minh City stands at the forefront of a silent epidemic of vision loss. As the most populous urban center in Vietnam, HCMC grapples with a rapidly aging demographic, rising prevalence of diabetes and hypertension (major risk factors for sight-threatening conditions), and persistent challenges in equitable health access. A stark reality is the severe deficit in Ophthalmologist availability. Current data indicates a ratio of approximately 5-7 Ophthalmologist per million population within HCMC, far below the World Health Organization's recommended minimum of 15-25 per million for effective eye care coverage. This critical shortage disproportionately impacts low-income neighborhoods and peri-urban districts, where access to specialized Ophthalmologist services is virtually non-existent outside major public hospitals. The consequences are dire: delayed diagnosis of diabetic retinopathy, glaucoma, and cataracts leads to irreversible blindness for thousands annually within Vietnam Ho Chi Minh City alone. This Research Proposal directly confronts the urgent need to understand the root causes of this Ophthalmologist crisis in HCMC to catalyze evidence-based solutions.</w:t>
      </w:r>
    </w:p>
    <w:bookmarkEnd w:id="21"/>
    <w:bookmarkStart w:id="22" w:name="problem-statement-and-significance"/>
    <w:p>
      <w:pPr>
        <w:pStyle w:val="Heading2"/>
      </w:pPr>
      <w:r>
        <w:t xml:space="preserve">2. Problem Statement and Significance</w:t>
      </w:r>
    </w:p>
    <w:p>
      <w:pPr>
        <w:pStyle w:val="FirstParagraph"/>
      </w:pPr>
      <w:r>
        <w:t xml:space="preserve">The current state of ophthalmology services in Vietnam Ho Chi Minh City is characterized by unsustainable patient loads, excessive wait times (often exceeding 3 months for non-emergency consultations), overcrowded clinics, and a high rate of patients seeking care at tertiary centers without adequate primary referral. This situation stems from a complex interplay of factors: insufficient training capacity for Ophthalmologist specialists within Vietnamese medical universities, significant brain drain of skilled professionals to private sectors or abroad due to better compensation, and fragmented health insurance schemes that do not adequately cover specialized ophthalmology procedures. The significance is profound. Vision impairment is not only a personal tragedy but also a major socioeconomic burden; it reduces productivity, increases dependency on family caregivers, and strains household finances in a developing economy like Vietnam's. Failing to address the Ophthalmologist shortage in HCMC will perpetuate this cycle of preventable suffering and economic loss, directly contradicting Vietnam's national goals for universal health coverage (UHC) and sustainable development. This Research Proposal is vital to generate actionable data specifically for the Vietnamese context, moving beyond generalized assumptions.</w:t>
      </w:r>
    </w:p>
    <w:bookmarkEnd w:id="22"/>
    <w:bookmarkStart w:id="23" w:name="Xc142d28a93735012b40ffe5891a6cc19376bf7f"/>
    <w:p>
      <w:pPr>
        <w:pStyle w:val="Heading2"/>
      </w:pPr>
      <w:r>
        <w:t xml:space="preserve">3. Literature Review: Gaps in HCMC-Specific Ophthalmology Research</w:t>
      </w:r>
    </w:p>
    <w:p>
      <w:pPr>
        <w:pStyle w:val="FirstParagraph"/>
      </w:pPr>
      <w:r>
        <w:t xml:space="preserve">While national studies on Vietnam's eye health exist (e.g., reports by the Ministry of Health and WHO Vietnam), they lack granular analysis focused specifically on Ho Chi Minh City. Existing research often aggregates data for entire regions or rural areas, obscuring HCMC's unique urban challenges: extreme density, complex healthcare system layers (public, private, non-profit), and distinct socioeconomic gradients influencing access. Crucially, there is a paucity of studies investigating the *operational* barriers faced by Ophthalmologist practitioners within HCMC's public health network – such as administrative bottlenecks in patient referrals from primary care clinics to specialist Ophthalmologist services, or the impact of hospital funding models on Ophthalmologist retention. This Research Proposal explicitly fills this gap by centering its inquiry on the day-to-day realities and systemic hurdles experienced by Ophthalmologists and their patients within Vietnam Ho Chi Minh City.</w:t>
      </w:r>
    </w:p>
    <w:bookmarkEnd w:id="23"/>
    <w:bookmarkStart w:id="24" w:name="research-methodology"/>
    <w:p>
      <w:pPr>
        <w:pStyle w:val="Heading2"/>
      </w:pPr>
      <w:r>
        <w:t xml:space="preserve">4. Research Methodology</w:t>
      </w:r>
    </w:p>
    <w:p>
      <w:pPr>
        <w:pStyle w:val="FirstParagraph"/>
      </w:pPr>
      <w:r>
        <w:t xml:space="preserve">This mixed-methods study will employ a triangulated approach to ensure comprehensive data collection within HCMC:</w:t>
      </w:r>
    </w:p>
    <w:p>
      <w:pPr>
        <w:numPr>
          <w:ilvl w:val="0"/>
          <w:numId w:val="1001"/>
        </w:numPr>
        <w:pStyle w:val="Compact"/>
      </w:pPr>
      <w:r>
        <w:rPr>
          <w:bCs/>
          <w:b/>
        </w:rPr>
        <w:t xml:space="preserve">Quantitative Component:</w:t>
      </w:r>
      <w:r>
        <w:t xml:space="preserve"> </w:t>
      </w:r>
      <w:r>
        <w:t xml:space="preserve">A cross-sectional survey of all 15 major public hospitals and 5 key private eye care centers in HCMC, collecting anonymized data on Ophthalmologist staffing levels (full-time equivalents), average patient wait times, caseload volumes (by condition: cataract, diabetic retinopathy, glaucoma), and utilization rates of specialized equipment. Patient exit interviews at selected facilities will assess satisfaction and barriers to access.</w:t>
      </w:r>
    </w:p>
    <w:p>
      <w:pPr>
        <w:numPr>
          <w:ilvl w:val="0"/>
          <w:numId w:val="1001"/>
        </w:numPr>
        <w:pStyle w:val="Compact"/>
      </w:pPr>
      <w:r>
        <w:rPr>
          <w:bCs/>
          <w:b/>
        </w:rPr>
        <w:t xml:space="preserve">Qualitative Component:</w:t>
      </w:r>
      <w:r>
        <w:t xml:space="preserve"> </w:t>
      </w:r>
      <w:r>
        <w:t xml:space="preserve">In-depth semi-structured interviews with 25 Ophthalmologist practitioners (across public/private sectors), 15 key administrators from HCMC Department of Health and major hospitals, and focus groups with 3 community health workers from underserved districts. These will explore experiences, perceived systemic barriers, workforce retention challenges, and potential solutions.</w:t>
      </w:r>
    </w:p>
    <w:p>
      <w:pPr>
        <w:numPr>
          <w:ilvl w:val="0"/>
          <w:numId w:val="1001"/>
        </w:numPr>
        <w:pStyle w:val="Compact"/>
      </w:pPr>
      <w:r>
        <w:rPr>
          <w:bCs/>
          <w:b/>
        </w:rPr>
        <w:t xml:space="preserve">GIS Mapping:</w:t>
      </w:r>
      <w:r>
        <w:t xml:space="preserve"> </w:t>
      </w:r>
      <w:r>
        <w:t xml:space="preserve">Overlaying Ophthalmologist facility locations with population density maps (using HCMC census data) and socio-economic indicators to visualize geographic disparities in access within Vietnam Ho Chi Minh City.</w:t>
      </w:r>
    </w:p>
    <w:p>
      <w:pPr>
        <w:pStyle w:val="FirstParagraph"/>
      </w:pPr>
      <w:r>
        <w:t xml:space="preserve">Data analysis will integrate statistical methods for the quantitative data and thematic analysis for qualitative transcripts, ensuring findings reflect both the measurable scale of the problem and its human impact within HCMC's specific context.</w:t>
      </w:r>
    </w:p>
    <w:bookmarkEnd w:id="24"/>
    <w:bookmarkStart w:id="25" w:name="expected-outcomes-and-impact"/>
    <w:p>
      <w:pPr>
        <w:pStyle w:val="Heading2"/>
      </w:pPr>
      <w:r>
        <w:t xml:space="preserve">5. Expected Outcomes and Impact</w:t>
      </w:r>
    </w:p>
    <w:p>
      <w:pPr>
        <w:pStyle w:val="FirstParagraph"/>
      </w:pPr>
      <w:r>
        <w:t xml:space="preserve">This Research Proposal anticipates generating concrete, actionable evidence to transform ophthalmology care in Vietnam Ho Chi Minh City. Key expected outcomes include:</w:t>
      </w:r>
    </w:p>
    <w:p>
      <w:pPr>
        <w:numPr>
          <w:ilvl w:val="0"/>
          <w:numId w:val="1002"/>
        </w:numPr>
        <w:pStyle w:val="Compact"/>
      </w:pPr>
      <w:r>
        <w:t xml:space="preserve">A precise map of Ophthalmologist service gaps within HCMC, identifying high-need districts.</w:t>
      </w:r>
    </w:p>
    <w:p>
      <w:pPr>
        <w:numPr>
          <w:ilvl w:val="0"/>
          <w:numId w:val="1002"/>
        </w:numPr>
        <w:pStyle w:val="Compact"/>
      </w:pPr>
      <w:r>
        <w:t xml:space="preserve">Data-driven recommendations for optimizing Ophthalmologist workforce allocation and training pipelines specific to HCMC's needs.</w:t>
      </w:r>
    </w:p>
    <w:p>
      <w:pPr>
        <w:numPr>
          <w:ilvl w:val="0"/>
          <w:numId w:val="1002"/>
        </w:numPr>
        <w:pStyle w:val="Compact"/>
      </w:pPr>
      <w:r>
        <w:t xml:space="preserve">Identification of key systemic levers (e.g., insurance reimbursement reforms, streamlined referral systems) to improve access and reduce patient burden.</w:t>
      </w:r>
    </w:p>
    <w:p>
      <w:pPr>
        <w:numPr>
          <w:ilvl w:val="0"/>
          <w:numId w:val="1002"/>
        </w:numPr>
        <w:pStyle w:val="Compact"/>
      </w:pPr>
      <w:r>
        <w:t xml:space="preserve">A validated framework for sustainable Ophthalmologist service delivery applicable to other major Vietnamese cities like Hanoi or Da Nang.</w:t>
      </w:r>
    </w:p>
    <w:p>
      <w:pPr>
        <w:pStyle w:val="FirstParagraph"/>
      </w:pPr>
      <w:r>
        <w:t xml:space="preserve">The ultimate impact will be a significant reduction in avoidable blindness and vision loss across Vietnam Ho Chi Minh City, contributing directly to the national health targets. The findings will be presented directly to the HCMC Department of Health, the Ministry of Health (Vietnam), relevant medical schools (e.g., University of Medicine and Pharmacy, Ho Chi Minh City), and international partners like WHO Vietnam and Fred Hollows Foundation. This research is not merely academic; it is a necessary step towards building a resilient eye care system where every resident of Vietnam Ho Chi Minh City has the opportunity to see clearly.</w:t>
      </w:r>
    </w:p>
    <w:bookmarkEnd w:id="25"/>
    <w:bookmarkStart w:id="26" w:name="timeline-and-budget-overview"/>
    <w:p>
      <w:pPr>
        <w:pStyle w:val="Heading2"/>
      </w:pPr>
      <w:r>
        <w:t xml:space="preserve">6. Timeline and Budget Overview</w:t>
      </w:r>
    </w:p>
    <w:p>
      <w:pPr>
        <w:pStyle w:val="FirstParagraph"/>
      </w:pPr>
      <w:r>
        <w:t xml:space="preserve">The 18-month project will be executed in phases: literature review &amp; instrument design (3 months), fieldwork/data collection (9 months), data analysis &amp; report drafting (5 months), stakeholder dissemination workshop &amp; final report submission (1 month). The proposed budget of $85,000 is designed for cost-effectiveness within the Vietnamese context, covering researcher salaries, travel for fieldwork across HCMC districts, transcription services, participant incentives (ethical consideration), and dissemination materials. Funding will be sought from the Vietnam Ministry of Health's research grants program and international health foundations focused on eye care in Asia.</w:t>
      </w:r>
    </w:p>
    <w:bookmarkEnd w:id="26"/>
    <w:bookmarkStart w:id="27" w:name="conclusion"/>
    <w:p>
      <w:pPr>
        <w:pStyle w:val="Heading2"/>
      </w:pPr>
      <w:r>
        <w:t xml:space="preserve">7. Conclusion</w:t>
      </w:r>
    </w:p>
    <w:p>
      <w:pPr>
        <w:pStyle w:val="FirstParagraph"/>
      </w:pPr>
      <w:r>
        <w:t xml:space="preserve">The critical shortage of Ophthalmologist professionals in Vietnam Ho Chi Minh City represents a profound public health challenge demanding immediate, evidence-based intervention. This Research Proposal provides the essential roadmap for understanding the complex realities of eye care delivery within HCMC's unique urban setting. By rigorously documenting the current state, identifying systemic barriers, and proposing practical solutions grounded in local data, this study will empower decision-makers to allocate resources effectively and develop policies that ensure equitable access to specialized ophthalmology services. Investing in this research is an investment in preserving sight, dignity, and economic potential for millions of people living within Vietnam Ho Chi Minh City. The findings will serve as a vital foundation for building a future where every resident of HCMC has the right to clear 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Ophthalmologist Shortages and Service Gaps in Vietnam Ho Chi Minh City</dc:title>
  <dc:creator/>
  <dc:language>en</dc:language>
  <cp:keywords/>
  <dcterms:created xsi:type="dcterms:W3CDTF">2026-07-24T08:51:23Z</dcterms:created>
  <dcterms:modified xsi:type="dcterms:W3CDTF">2026-07-24T08:51:23Z</dcterms:modified>
</cp:coreProperties>
</file>

<file path=docProps/custom.xml><?xml version="1.0" encoding="utf-8"?>
<Properties xmlns="http://schemas.openxmlformats.org/officeDocument/2006/custom-properties" xmlns:vt="http://schemas.openxmlformats.org/officeDocument/2006/docPropsVTypes"/>
</file>