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11c643d37f4b2da9e6881c009a930e503f52edb"/>
    <w:p>
      <w:pPr>
        <w:pStyle w:val="Heading1"/>
      </w:pPr>
      <w:r>
        <w:t xml:space="preserve">Research Proposal: Strengthening Vision Care through Optometrist Workforce Development in Kabul, Afghanistan</w:t>
      </w:r>
    </w:p>
    <w:p>
      <w:pPr>
        <w:pStyle w:val="FirstParagraph"/>
      </w:pPr>
      <w:r>
        <w:rPr>
          <w:bCs/>
          <w:b/>
        </w:rPr>
        <w:t xml:space="preserve">Abstract:</w:t>
      </w:r>
      <w:r>
        <w:t xml:space="preserve"> </w:t>
      </w:r>
      <w:r>
        <w:t xml:space="preserve">This research proposal outlines a critical study to assess the current state and future needs of optometric services within Kabul, Afghanistan. With over 15 million Afghans suffering from vision impairment and limited access to eye care, this project directly addresses the urgent gap in trained optometrists across urban centers like Kabul. The study will evaluate workforce capacity, service delivery challenges, and community needs to formulate evidence-based recommendations for sustainable optometric practice development within Afghanistan's healthcare landscape.</w:t>
      </w:r>
    </w:p>
    <w:bookmarkStart w:id="20" w:name="introduction"/>
    <w:p>
      <w:pPr>
        <w:pStyle w:val="Heading2"/>
      </w:pPr>
      <w:r>
        <w:t xml:space="preserve">1. Introduction</w:t>
      </w:r>
    </w:p>
    <w:p>
      <w:pPr>
        <w:pStyle w:val="FirstParagraph"/>
      </w:pPr>
      <w:r>
        <w:t xml:space="preserve">Optometrist services represent a vital yet severely underdeveloped component of primary eye care in Afghanistan. In Kabul, the capital city housing over 6 million residents, access to comprehensive vision care remains constrained by a critical shortage of qualified optometrists and systemic healthcare infrastructure limitations. This research proposal emerges from the pressing need to establish a locally relevant, culturally sensitive framework for optometric service expansion specifically within Kabul. As the epicenter of Afghanistan's healthcare system, addressing this gap in Kabul will have cascading benefits for national eye health strategies.</w:t>
      </w:r>
    </w:p>
    <w:bookmarkEnd w:id="20"/>
    <w:bookmarkStart w:id="21" w:name="problem-statement"/>
    <w:p>
      <w:pPr>
        <w:pStyle w:val="Heading2"/>
      </w:pPr>
      <w:r>
        <w:t xml:space="preserve">2. Problem Statement</w:t>
      </w:r>
    </w:p>
    <w:p>
      <w:pPr>
        <w:pStyle w:val="FirstParagraph"/>
      </w:pPr>
      <w:r>
        <w:t xml:space="preserve">The current landscape in Afghanistan Kabul is characterized by a severe deficit of trained optometrists. The country has fewer than 100 registered optometrists serving a population exceeding 40 million, resulting in an estimated ratio of less than one optometrist per 500,000 people. In Kabul specifically, while some private clinics exist, most rely on untrained personnel for basic eye examinations and spectacle dispensing due to the scarcity of certified optometrists. This situation exacerbates preventable blindness and vision impairment among children (affecting nearly 1 million), adults in agricultural and urban labor, and the elderly. The absence of a robust optometrist workforce hinders early detection of conditions like diabetic retinopathy, glaucoma, and childhood refractive errors – all highly prevalent yet manageable with timely optometric intervention. Without targeted research into Kabul's specific challenges, efforts to scale optometric services risk being misaligned with local needs and capacities.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Afghanistan Kabul:</w:t>
      </w:r>
    </w:p>
    <w:p>
      <w:pPr>
        <w:numPr>
          <w:ilvl w:val="0"/>
          <w:numId w:val="1001"/>
        </w:numPr>
        <w:pStyle w:val="Compact"/>
      </w:pPr>
      <w:r>
        <w:t xml:space="preserve">To comprehensively map the existing optometrist workforce, training institutions, and service delivery points across Kabul city.</w:t>
      </w:r>
    </w:p>
    <w:p>
      <w:pPr>
        <w:numPr>
          <w:ilvl w:val="0"/>
          <w:numId w:val="1001"/>
        </w:numPr>
        <w:pStyle w:val="Compact"/>
      </w:pPr>
      <w:r>
        <w:t xml:space="preserve">To identify key barriers to accessing optometric services from the perspectives of patients, healthcare facility managers, and current optometrists in Kabul.</w:t>
      </w:r>
    </w:p>
    <w:p>
      <w:pPr>
        <w:numPr>
          <w:ilvl w:val="0"/>
          <w:numId w:val="1001"/>
        </w:numPr>
        <w:pStyle w:val="Compact"/>
      </w:pPr>
      <w:r>
        <w:t xml:space="preserve">To assess community awareness levels regarding the role of an optometrist versus other eye care providers in Afghanistan Kabul.</w:t>
      </w:r>
    </w:p>
    <w:p>
      <w:pPr>
        <w:numPr>
          <w:ilvl w:val="0"/>
          <w:numId w:val="1001"/>
        </w:numPr>
        <w:pStyle w:val="Compact"/>
      </w:pPr>
      <w:r>
        <w:t xml:space="preserve">To evaluate the potential for integrating basic optometric services into existing primary healthcare structures within Kabul's municipal health system.</w:t>
      </w:r>
    </w:p>
    <w:p>
      <w:pPr>
        <w:numPr>
          <w:ilvl w:val="0"/>
          <w:numId w:val="1001"/>
        </w:numPr>
        <w:pStyle w:val="Compact"/>
      </w:pPr>
      <w:r>
        <w:t xml:space="preserve">To develop a culturally appropriate, cost-effective model for expanding the optometrist workforce and service network in Kabul, with scalability potential for other Afghan regions.</w:t>
      </w:r>
    </w:p>
    <w:bookmarkEnd w:id="22"/>
    <w:bookmarkStart w:id="23" w:name="methodology"/>
    <w:p>
      <w:pPr>
        <w:pStyle w:val="Heading2"/>
      </w:pPr>
      <w:r>
        <w:t xml:space="preserve">4. Methodology</w:t>
      </w:r>
    </w:p>
    <w:p>
      <w:pPr>
        <w:pStyle w:val="FirstParagraph"/>
      </w:pPr>
      <w:r>
        <w:t xml:space="preserve">This mixed-methods research proposal will utilize a phased approach conducted ethically within the Afghanistan Kabul context:</w:t>
      </w:r>
    </w:p>
    <w:p>
      <w:pPr>
        <w:numPr>
          <w:ilvl w:val="0"/>
          <w:numId w:val="1002"/>
        </w:numPr>
        <w:pStyle w:val="Compact"/>
      </w:pPr>
      <w:r>
        <w:rPr>
          <w:bCs/>
          <w:b/>
        </w:rPr>
        <w:t xml:space="preserve">Phase 1: Desk Review &amp; Secondary Data Analysis (3 months):</w:t>
      </w:r>
      <w:r>
        <w:t xml:space="preserve"> </w:t>
      </w:r>
      <w:r>
        <w:t xml:space="preserve">Systematic review of WHO, MoH Afghanistan, and international NGO reports on eye health status, optometry training programs (e.g., at Kabul University of Medical Sciences), and existing service infrastructure in Kabul. This establishes baseline data on the current optometrist workforce density and referral pathways.</w:t>
      </w:r>
    </w:p>
    <w:p>
      <w:pPr>
        <w:numPr>
          <w:ilvl w:val="0"/>
          <w:numId w:val="1002"/>
        </w:numPr>
        <w:pStyle w:val="Compact"/>
      </w:pPr>
      <w:r>
        <w:rPr>
          <w:bCs/>
          <w:b/>
        </w:rPr>
        <w:t xml:space="preserve">Phase 2: Qualitative Field Assessment (4 months):</w:t>
      </w:r>
      <w:r>
        <w:t xml:space="preserve"> </w:t>
      </w:r>
      <w:r>
        <w:t xml:space="preserve">Conducting structured interviews with key stakeholders including:</w:t>
      </w:r>
    </w:p>
    <w:p>
      <w:pPr>
        <w:numPr>
          <w:ilvl w:val="1"/>
          <w:numId w:val="1003"/>
        </w:numPr>
        <w:pStyle w:val="Compact"/>
      </w:pPr>
      <w:r>
        <w:t xml:space="preserve">Registered Optometrists currently practicing in Kabul</w:t>
      </w:r>
    </w:p>
    <w:p>
      <w:pPr>
        <w:numPr>
          <w:ilvl w:val="1"/>
          <w:numId w:val="1003"/>
        </w:numPr>
        <w:pStyle w:val="Compact"/>
      </w:pPr>
      <w:r>
        <w:t xml:space="preserve">Healthcare administrators of major hospitals and clinics in Kabul</w:t>
      </w:r>
    </w:p>
    <w:p>
      <w:pPr>
        <w:numPr>
          <w:ilvl w:val="1"/>
          <w:numId w:val="1003"/>
        </w:numPr>
        <w:pStyle w:val="Compact"/>
      </w:pPr>
      <w:r>
        <w:t xml:space="preserve">Potential training institution representatives (Kabul Medical University, relevant NGOs)</w:t>
      </w:r>
    </w:p>
    <w:p>
      <w:pPr>
        <w:numPr>
          <w:ilvl w:val="1"/>
          <w:numId w:val="1003"/>
        </w:numPr>
        <w:pStyle w:val="Compact"/>
      </w:pPr>
      <w:r>
        <w:t xml:space="preserve">Focus groups with community members from diverse neighborhoods across Kabul (ensuring gender inclusivity where culturally appropriate)</w:t>
      </w:r>
    </w:p>
    <w:p>
      <w:pPr>
        <w:numPr>
          <w:ilvl w:val="0"/>
          <w:numId w:val="1002"/>
        </w:numPr>
        <w:pStyle w:val="Compact"/>
      </w:pPr>
      <w:r>
        <w:rPr>
          <w:bCs/>
          <w:b/>
        </w:rPr>
        <w:t xml:space="preserve">Phase 3: Quantitative Needs Assessment &amp; Model Development (2 months):</w:t>
      </w:r>
      <w:r>
        <w:t xml:space="preserve"> </w:t>
      </w:r>
      <w:r>
        <w:t xml:space="preserve">Administering validated surveys to a representative sample of clinics and patients in Kabul to quantify service gaps, demand patterns, and willingness to utilize optometric services. Data analysis will inform the development of the proposed service expansion model.</w:t>
      </w:r>
    </w:p>
    <w:p>
      <w:pPr>
        <w:numPr>
          <w:ilvl w:val="0"/>
          <w:numId w:val="1002"/>
        </w:numPr>
        <w:pStyle w:val="Compact"/>
      </w:pPr>
      <w:r>
        <w:rPr>
          <w:bCs/>
          <w:b/>
        </w:rPr>
        <w:t xml:space="preserve">Phase 4: Stakeholder Validation &amp; Reporting (1 month):</w:t>
      </w:r>
      <w:r>
        <w:t xml:space="preserve"> </w:t>
      </w:r>
      <w:r>
        <w:t xml:space="preserve">Presenting preliminary findings and draft recommendations to a consultative workshop including MoH officials, Kabul City Health Department representatives, and Afghan optometrist associations for feedback before finalizing the research proposal outputs.</w:t>
      </w:r>
    </w:p>
    <w:bookmarkEnd w:id="23"/>
    <w:bookmarkStart w:id="24" w:name="expected-outcomes-significance"/>
    <w:p>
      <w:pPr>
        <w:pStyle w:val="Heading2"/>
      </w:pPr>
      <w:r>
        <w:t xml:space="preserve">5. Expected Outcomes &amp; Significance</w:t>
      </w:r>
    </w:p>
    <w:p>
      <w:pPr>
        <w:pStyle w:val="FirstParagraph"/>
      </w:pPr>
      <w:r>
        <w:t xml:space="preserve">This research proposal is designed to deliver tangible outcomes directly benefiting Afghanistan Kabul:</w:t>
      </w:r>
    </w:p>
    <w:p>
      <w:pPr>
        <w:numPr>
          <w:ilvl w:val="0"/>
          <w:numId w:val="1004"/>
        </w:numPr>
        <w:pStyle w:val="Compact"/>
      </w:pPr>
      <w:r>
        <w:t xml:space="preserve">A detailed, evidence-based report on the specific needs, challenges, and opportunities for optometrist service expansion within Kabul city.</w:t>
      </w:r>
    </w:p>
    <w:p>
      <w:pPr>
        <w:numPr>
          <w:ilvl w:val="0"/>
          <w:numId w:val="1004"/>
        </w:numPr>
        <w:pStyle w:val="Compact"/>
      </w:pPr>
      <w:r>
        <w:t xml:space="preserve">A validated workforce development roadmap outlining training pathways, clinic integration strategies, and community engagement tactics tailored to Kabul's socio-cultural context.</w:t>
      </w:r>
    </w:p>
    <w:p>
      <w:pPr>
        <w:numPr>
          <w:ilvl w:val="0"/>
          <w:numId w:val="1004"/>
        </w:numPr>
        <w:pStyle w:val="Compact"/>
      </w:pPr>
      <w:r>
        <w:t xml:space="preserve">Policy briefs for the Ministry of Public Health (Afghanistan) and Kabul City authorities proposing actionable steps to incorporate optometric care into primary healthcare delivery.</w:t>
      </w:r>
    </w:p>
    <w:p>
      <w:pPr>
        <w:numPr>
          <w:ilvl w:val="0"/>
          <w:numId w:val="1004"/>
        </w:numPr>
        <w:pStyle w:val="Compact"/>
      </w:pPr>
      <w:r>
        <w:t xml:space="preserve">A culturally adapted framework demonstrating how the role of an optometrist can be effectively communicated and integrated into community health systems, reducing reliance on unqualified providers in Kabul.</w:t>
      </w:r>
    </w:p>
    <w:p>
      <w:pPr>
        <w:pStyle w:val="FirstParagraph"/>
      </w:pPr>
      <w:r>
        <w:t xml:space="preserve">The significance of this research cannot be overstated. Establishing a functional optometrist workforce in Kabul is not merely about correcting refractive errors; it's fundamental to improving educational outcomes for children, enhancing productivity among the working-age population, reducing long-term healthcare costs associated with preventable vision loss, and contributing to broader national health goals within Afghanistan. This research proposal provides the essential foundation for evidence-based investment in optometric services as a critical public health strategy within Kabul and beyond.</w:t>
      </w:r>
    </w:p>
    <w:bookmarkEnd w:id="24"/>
    <w:bookmarkStart w:id="25" w:name="conclusion"/>
    <w:p>
      <w:pPr>
        <w:pStyle w:val="Heading2"/>
      </w:pPr>
      <w:r>
        <w:t xml:space="preserve">6. Conclusion</w:t>
      </w:r>
    </w:p>
    <w:p>
      <w:pPr>
        <w:pStyle w:val="FirstParagraph"/>
      </w:pPr>
      <w:r>
        <w:t xml:space="preserve">The scarcity of trained optometrists in Afghanistan Kabul represents a major barrier to achieving universal eye health coverage and sustainable vision care. This research proposal directly addresses this critical gap by initiating the first comprehensive, locally-grounded study focused on the specific needs and potential solutions for strengthening the optometrist profession within Kabul. The findings will generate indispensable data to guide future training programs, service integration initiatives, and policy decisions aimed at building a resilient optometric workforce capable of serving Kabul's urban population effectively. Investing in this research is an investment in the visual health, economic productivity, and overall well-being of millions of people in Afghanistan.</w:t>
      </w:r>
    </w:p>
    <w:p>
      <w:pPr>
        <w:pStyle w:val="BodyText"/>
      </w:pPr>
      <w:r>
        <w:rPr>
          <w:bCs/>
          <w:b/>
        </w:rPr>
        <w:t xml:space="preserve">Keywords:</w:t>
      </w:r>
      <w:r>
        <w:t xml:space="preserve"> </w:t>
      </w:r>
      <w:r>
        <w:t xml:space="preserve">Research Proposal; Optometrist; Afghanistan Kabul; Eye Health; Vision Care Access;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Kabul, Afghanistan</dc:title>
  <dc:creator/>
  <dc:language>en</dc:language>
  <cp:keywords/>
  <dcterms:created xsi:type="dcterms:W3CDTF">2026-07-21T03:15:32Z</dcterms:created>
  <dcterms:modified xsi:type="dcterms:W3CDTF">2026-07-21T03:15:32Z</dcterms:modified>
</cp:coreProperties>
</file>

<file path=docProps/custom.xml><?xml version="1.0" encoding="utf-8"?>
<Properties xmlns="http://schemas.openxmlformats.org/officeDocument/2006/custom-properties" xmlns:vt="http://schemas.openxmlformats.org/officeDocument/2006/docPropsVTypes"/>
</file>