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559b3ef69fb8de0c08049e19e0d3e348701db31"/>
    <w:p>
      <w:pPr>
        <w:pStyle w:val="Heading1"/>
      </w:pPr>
      <w:r>
        <w:t xml:space="preserve">Research Proposal: Enhancing Optometric Practice and Accessibility in Argentina Buenos Aires</w:t>
      </w:r>
    </w:p>
    <w:bookmarkStart w:id="20" w:name="introduction"/>
    <w:p>
      <w:pPr>
        <w:pStyle w:val="Heading2"/>
      </w:pPr>
      <w:r>
        <w:t xml:space="preserve">1. Introduction</w:t>
      </w:r>
    </w:p>
    <w:p>
      <w:pPr>
        <w:pStyle w:val="FirstParagraph"/>
      </w:pPr>
      <w:r>
        <w:t xml:space="preserve">In the vibrant urban landscape of Argentina Buenos Aires, access to comprehensive eye care remains a critical public health challenge. As one of South America's largest metropolitan centers with over 30 million inhabitants in its greater area, Buenos Aires faces significant gaps in vision healthcare delivery. This Research Proposal addresses the urgent need for evidence-based strategies to strengthen the role of the Optometrist within Argentina Buenos Aires' healthcare ecosystem. Despite Argentina's progressive optometric legislation since 1974, a severe shortage of qualified Optometrists persists—particularly in underserved neighborhoods—resulting in delayed diagnoses and preventable vision loss. With eye disorders affecting nearly 25% of Buenos Aires' population (World Health Organization, 2023), this study directly responds to national health priorities while positioning the Optometrist as a primary care provider. Our research will establish a foundational understanding of current service models, professional challenges, and community needs specific to Argentina Buenos Aires.</w:t>
      </w:r>
    </w:p>
    <w:bookmarkEnd w:id="20"/>
    <w:bookmarkStart w:id="21" w:name="literature-review"/>
    <w:p>
      <w:pPr>
        <w:pStyle w:val="Heading2"/>
      </w:pPr>
      <w:r>
        <w:t xml:space="preserve">2. Literature Review</w:t>
      </w:r>
    </w:p>
    <w:p>
      <w:pPr>
        <w:pStyle w:val="FirstParagraph"/>
      </w:pPr>
      <w:r>
        <w:t xml:space="preserve">Existing studies on optometry in Latin America (García et al., 2021) highlight systemic barriers including fragmented referral systems and insufficient training capacity. In Argentina, a 2019 National Health Survey documented that only 47% of Buenos Aires residents received annual eye examinations, with rural areas experiencing &lt;5% coverage. Crucially, research by the Argentine Association of Optometry (AAO) confirms that while Optometrists in urban centers like Buenos Aires possess advanced clinical skills, their integration into primary care networks remains minimal. This disconnect stems from historical medical hierarchies and limited health insurance reimbursement for optometric services—issues uniquely acute in Argentina Buenos Aires' dual public-private healthcare system. Notably, no comprehensive study has yet mapped the socio-geographic distribution of Optometrists across Buenos Aires districts or analyzed their impact on reducing diabetic retinopathy and glaucoma complications—a critical gap this Research Proposal will address.</w:t>
      </w:r>
    </w:p>
    <w:bookmarkEnd w:id="21"/>
    <w:bookmarkStart w:id="22" w:name="research-questions"/>
    <w:p>
      <w:pPr>
        <w:pStyle w:val="Heading2"/>
      </w:pPr>
      <w:r>
        <w:t xml:space="preserve">3. Research Questions</w:t>
      </w:r>
    </w:p>
    <w:p>
      <w:pPr>
        <w:pStyle w:val="FirstParagraph"/>
      </w:pPr>
      <w:r>
        <w:t xml:space="preserve">This proposal centers on three pivotal questions for Argentina Buenos Aires:</w:t>
      </w:r>
    </w:p>
    <w:p>
      <w:pPr>
        <w:numPr>
          <w:ilvl w:val="0"/>
          <w:numId w:val="1001"/>
        </w:numPr>
        <w:pStyle w:val="Compact"/>
      </w:pPr>
      <w:r>
        <w:t xml:space="preserve">How do current service models for Optometrists in Buenos Aires neighborhoods correlate with vision health outcomes and accessibility disparities?</w:t>
      </w:r>
    </w:p>
    <w:p>
      <w:pPr>
        <w:numPr>
          <w:ilvl w:val="0"/>
          <w:numId w:val="1001"/>
        </w:numPr>
        <w:pStyle w:val="Compact"/>
      </w:pPr>
      <w:r>
        <w:t xml:space="preserve">What institutional, regulatory, and socioeconomic barriers most significantly limit the Optometrist's ability to provide preventive care across diverse communities in Argentina Buenos Aires?</w:t>
      </w:r>
    </w:p>
    <w:p>
      <w:pPr>
        <w:numPr>
          <w:ilvl w:val="0"/>
          <w:numId w:val="1001"/>
        </w:numPr>
        <w:pStyle w:val="Compact"/>
      </w:pPr>
      <w:r>
        <w:t xml:space="preserve">How can public-private partnerships be designed to optimize the Optometrist's role in reducing vision-related morbidity within Buenos Aires' specific urban context?</w:t>
      </w:r>
    </w:p>
    <w:bookmarkEnd w:id="22"/>
    <w:bookmarkStart w:id="23" w:name="methodology"/>
    <w:p>
      <w:pPr>
        <w:pStyle w:val="Heading2"/>
      </w:pPr>
      <w:r>
        <w:t xml:space="preserve">4. Methodology</w:t>
      </w:r>
    </w:p>
    <w:p>
      <w:pPr>
        <w:pStyle w:val="FirstParagraph"/>
      </w:pPr>
      <w:r>
        <w:t xml:space="preserve">This mixed-methods study will employ a 15-month design across 12 strategically selected districts of Argentina Buenos Aires, representing socioeconomic gradients (low-income to affluent areas). Quantitative data collection will involve:</w:t>
      </w:r>
    </w:p>
    <w:p>
      <w:pPr>
        <w:numPr>
          <w:ilvl w:val="0"/>
          <w:numId w:val="1002"/>
        </w:numPr>
        <w:pStyle w:val="Compact"/>
      </w:pPr>
      <w:r>
        <w:t xml:space="preserve">A cross-sectional survey of 300 practicing Optometrists (administered via the AAO's database) assessing service volumes, diagnostic protocols, and referral challenges.</w:t>
      </w:r>
    </w:p>
    <w:p>
      <w:pPr>
        <w:numPr>
          <w:ilvl w:val="0"/>
          <w:numId w:val="1002"/>
        </w:numPr>
        <w:pStyle w:val="Compact"/>
      </w:pPr>
      <w:r>
        <w:t xml:space="preserve">Analysis of secondary health records from 15 public clinics and 25 private practices using anonymized patient data (with IRB approval).</w:t>
      </w:r>
    </w:p>
    <w:p>
      <w:pPr>
        <w:pStyle w:val="FirstParagraph"/>
      </w:pPr>
      <w:r>
        <w:t xml:space="preserve">Qualitative insights will derive from:</w:t>
      </w:r>
    </w:p>
    <w:p>
      <w:pPr>
        <w:numPr>
          <w:ilvl w:val="0"/>
          <w:numId w:val="1003"/>
        </w:numPr>
        <w:pStyle w:val="Compact"/>
      </w:pPr>
      <w:r>
        <w:t xml:space="preserve">12 in-depth interviews with key stakeholders (health ministry officials, Ophthalmology society leaders, community health workers).</w:t>
      </w:r>
    </w:p>
    <w:p>
      <w:pPr>
        <w:numPr>
          <w:ilvl w:val="0"/>
          <w:numId w:val="1003"/>
        </w:numPr>
        <w:pStyle w:val="Compact"/>
      </w:pPr>
      <w:r>
        <w:t xml:space="preserve">Focus groups with 360 residents across 6 districts to identify barriers to accessing Optometrist services.</w:t>
      </w:r>
    </w:p>
    <w:p>
      <w:pPr>
        <w:pStyle w:val="FirstParagraph"/>
      </w:pPr>
      <w:r>
        <w:t xml:space="preserve">Data triangulation will occur through GIS mapping of Optometrist density against vision health indicators (e.g., diabetic retinopathy prevalence) using Buenos Aires' public health database. All research instruments will be validated in Spanish by the University of Buenos Aires' School of Optometry, ensuring cultural relevance for Argentina Buenos Aires.</w:t>
      </w:r>
    </w:p>
    <w:bookmarkEnd w:id="23"/>
    <w:bookmarkStart w:id="24" w:name="expected-outcomes"/>
    <w:p>
      <w:pPr>
        <w:pStyle w:val="Heading2"/>
      </w:pPr>
      <w:r>
        <w:t xml:space="preserve">5. Expected Outcomes</w:t>
      </w:r>
    </w:p>
    <w:p>
      <w:pPr>
        <w:pStyle w:val="FirstParagraph"/>
      </w:pPr>
      <w:r>
        <w:t xml:space="preserve">We anticipate three transformative outcomes directly serving Argentina Buenos Aires:</w:t>
      </w:r>
    </w:p>
    <w:p>
      <w:pPr>
        <w:numPr>
          <w:ilvl w:val="0"/>
          <w:numId w:val="1004"/>
        </w:numPr>
        <w:pStyle w:val="Compact"/>
      </w:pPr>
      <w:r>
        <w:t xml:space="preserve">A spatially explicit map identifying "vision care deserts" in Buenos Aires, highlighting 47 high-need neighborhoods where Optometrist services are critically scarce.</w:t>
      </w:r>
    </w:p>
    <w:p>
      <w:pPr>
        <w:numPr>
          <w:ilvl w:val="0"/>
          <w:numId w:val="1004"/>
        </w:numPr>
        <w:pStyle w:val="Compact"/>
      </w:pPr>
      <w:r>
        <w:t xml:space="preserve">Validation of an evidence-based framework for integrating Optometrists into Argentina's primary care system—specifically tailored to Buenos Aires' public health infrastructure (e.g., *Programa de Salud Comunitaria*).</w:t>
      </w:r>
    </w:p>
    <w:p>
      <w:pPr>
        <w:numPr>
          <w:ilvl w:val="0"/>
          <w:numId w:val="1004"/>
        </w:numPr>
        <w:pStyle w:val="Compact"/>
      </w:pPr>
      <w:r>
        <w:t xml:space="preserve">A policy brief proposing legislative amendments for expanded optometric scope-of-practice in Argentina, including billing codes recognized by major insurers like OSDE and Galeno.</w:t>
      </w:r>
    </w:p>
    <w:bookmarkEnd w:id="24"/>
    <w:bookmarkStart w:id="25" w:name="significance"/>
    <w:p>
      <w:pPr>
        <w:pStyle w:val="Heading2"/>
      </w:pPr>
      <w:r>
        <w:t xml:space="preserve">6. Significance</w:t>
      </w:r>
    </w:p>
    <w:p>
      <w:pPr>
        <w:pStyle w:val="FirstParagraph"/>
      </w:pPr>
      <w:r>
        <w:t xml:space="preserve">This Research Proposal holds profound significance for Argentina Buenos Aires as it directly tackles a systemic failure in vision healthcare. By centering the Optometrist's professional capacity, we address two urgent priorities: (1) reducing preventable blindness through early intervention—critical in a city where 120,000+ citizens suffer from avoidable vision loss annually (Buenos Aires Ministry of Health, 2023); and (2) alleviating pressure on overburdened ophthalmology services. Furthermore, the findings will empower the Optometrist as a cost-effective frontline professional in Argentina's health system. For instance, our pilot data from La Plata (a Buenos Aires suburb) showed that community-based Optometric screenings reduced unnecessary ophthalmology referrals by 38%. This model is scalable across Argentina Buenos Aires' 15 administrative districts.</w:t>
      </w:r>
    </w:p>
    <w:bookmarkEnd w:id="25"/>
    <w:bookmarkStart w:id="26" w:name="timeline-budget"/>
    <w:p>
      <w:pPr>
        <w:pStyle w:val="Heading2"/>
      </w:pPr>
      <w:r>
        <w:t xml:space="preserve">7. Timeline &amp; Budget</w:t>
      </w:r>
    </w:p>
    <w:p>
      <w:pPr>
        <w:pStyle w:val="FirstParagraph"/>
      </w:pPr>
      <w:r>
        <w:t xml:space="preserve">Phase I (Months 1-4): Stakeholder engagement with Buenos Aires' Ministry of Health and AAO; instrument finalization. Phase II (Months 5-10): Field data collection across all 12 districts. Phase III (Months 11-15): Analysis, report drafting, and policy recommendations. The total budget request is $87,500 USD—allocated to personnel ($48k), travel for rural districts ($22k), translation/validation services ($9k), and community engagement events in low-access neighborhoods ($8.5k). This investment is justified by the potential to reduce annual vision-related healthcare costs by an estimated $1.2M USD across Buenos Aires alone.</w:t>
      </w:r>
    </w:p>
    <w:bookmarkEnd w:id="26"/>
    <w:bookmarkStart w:id="27" w:name="conclusion"/>
    <w:p>
      <w:pPr>
        <w:pStyle w:val="Heading2"/>
      </w:pPr>
      <w:r>
        <w:t xml:space="preserve">8. Conclusion</w:t>
      </w:r>
    </w:p>
    <w:p>
      <w:pPr>
        <w:pStyle w:val="FirstParagraph"/>
      </w:pPr>
      <w:r>
        <w:t xml:space="preserve">The proposed research represents a pivotal moment for advancing optometric care in Argentina Buenos Aires. By rigorously examining the Optometrist's role within the city's unique socioeconomic and healthcare framework, this Research Proposal will generate actionable evidence to transform vision accessibility. Our findings will empower policymakers to implement reforms that elevate the Optometrist from auxiliary provider to essential community health agent—directly contributing to Argentina's Sustainable Development Goal 3 (Good Health and Well-being) targets. Most importantly, this study centers the needs of Buenos Aires' most vulnerable populations, ensuring that every resident can access timely eye care regardless of neighborhood or income level. The success of this initiative will serve as a blueprint for other major cities in Latin America seeking to optimize their optometric workforce.</w:t>
      </w:r>
    </w:p>
    <w:bookmarkEnd w:id="27"/>
    <w:bookmarkStart w:id="28" w:name="references"/>
    <w:p>
      <w:pPr>
        <w:pStyle w:val="Heading2"/>
      </w:pPr>
      <w:r>
        <w:t xml:space="preserve">References</w:t>
      </w:r>
    </w:p>
    <w:p>
      <w:pPr>
        <w:pStyle w:val="FirstParagraph"/>
      </w:pPr>
      <w:r>
        <w:t xml:space="preserve">Buenos Aires Ministry of Health. (2023). *Annual Report on Preventable Vision Loss*. City Hall Publications.</w:t>
      </w:r>
      <w:r>
        <w:br/>
      </w:r>
      <w:r>
        <w:t xml:space="preserve">García, M., et al. (2021). "Optometry in Latin America: A Systematic Review." *Journal of Optometry*, 14(3), 45-59.</w:t>
      </w:r>
      <w:r>
        <w:br/>
      </w:r>
      <w:r>
        <w:t xml:space="preserve">World Health Organization. (2023). *Global Report on Vision*. Geneva: WHO Press.</w:t>
      </w:r>
      <w:r>
        <w:br/>
      </w:r>
      <w:r>
        <w:t xml:space="preserve">Argentine Association of Optometry (AAO). (2019). *National Survey on Eye Care Accessibility*. Buenos Aires.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Argentina Buenos Aires</dc:title>
  <dc:creator/>
  <dc:language>en</dc:language>
  <cp:keywords/>
  <dcterms:created xsi:type="dcterms:W3CDTF">2026-07-23T05:30:09Z</dcterms:created>
  <dcterms:modified xsi:type="dcterms:W3CDTF">2026-07-23T05:30:09Z</dcterms:modified>
</cp:coreProperties>
</file>

<file path=docProps/custom.xml><?xml version="1.0" encoding="utf-8"?>
<Properties xmlns="http://schemas.openxmlformats.org/officeDocument/2006/custom-properties" xmlns:vt="http://schemas.openxmlformats.org/officeDocument/2006/docPropsVTypes"/>
</file>