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Santiago,</w:t>
      </w:r>
      <w:r>
        <w:t xml:space="preserve"> </w:t>
      </w:r>
      <w:r>
        <w:t xml:space="preserve">Chile</w:t>
      </w:r>
    </w:p>
    <w:bookmarkStart w:id="28" w:name="X50fab417a65314d88000e359eebc01e2cd55e0c"/>
    <w:p>
      <w:pPr>
        <w:pStyle w:val="Heading1"/>
      </w:pPr>
      <w:r>
        <w:t xml:space="preserve">Research Proposal: Optimizing Optometric Care Accessibility and Quality for the Urban Population of Santiago, Chile</w:t>
      </w:r>
    </w:p>
    <w:bookmarkStart w:id="20" w:name="abstract"/>
    <w:p>
      <w:pPr>
        <w:pStyle w:val="Heading2"/>
      </w:pPr>
      <w:r>
        <w:t xml:space="preserve">Abstract</w:t>
      </w:r>
    </w:p>
    <w:p>
      <w:pPr>
        <w:pStyle w:val="FirstParagraph"/>
      </w:pPr>
      <w:r>
        <w:t xml:space="preserve">This research proposal outlines a comprehensive study focused on evaluating the current state, accessibility, and quality of optometric services within the Santiago Metropolitan Region (SMR), Chile. With Chile's rapidly aging population and increasing prevalence of vision-threatening conditions like diabetic retinopathy and age-related macular degeneration, the role of the</w:t>
      </w:r>
      <w:r>
        <w:t xml:space="preserve"> </w:t>
      </w:r>
      <w:r>
        <w:rPr>
          <w:iCs/>
          <w:i/>
        </w:rPr>
        <w:t xml:space="preserve">Optometrist</w:t>
      </w:r>
      <w:r>
        <w:t xml:space="preserve"> </w:t>
      </w:r>
      <w:r>
        <w:t xml:space="preserve">as a primary eye care provider is critically important yet underutilized in Santiago's healthcare ecosystem. This study aims to identify systemic barriers, patient needs, and opportunities for integrating</w:t>
      </w:r>
      <w:r>
        <w:t xml:space="preserve"> </w:t>
      </w:r>
      <w:r>
        <w:rPr>
          <w:iCs/>
          <w:i/>
        </w:rPr>
        <w:t xml:space="preserve">Optometrist</w:t>
      </w:r>
      <w:r>
        <w:t xml:space="preserve">-led services into Chile's National Health System (Sistema Nacional de Salud - SNS), with the ultimate goal of improving visual health outcomes for the 7 million residents of Santiago. The findings will directly inform policy recommendations and service model development specifically tailored to</w:t>
      </w:r>
      <w:r>
        <w:t xml:space="preserve"> </w:t>
      </w:r>
      <w:r>
        <w:rPr>
          <w:iCs/>
          <w:i/>
        </w:rPr>
        <w:t xml:space="preserve">Chile Santiago</w:t>
      </w:r>
      <w:r>
        <w:t xml:space="preserve">'s unique urban demographic and healthcare infrastructure.</w:t>
      </w:r>
    </w:p>
    <w:bookmarkEnd w:id="20"/>
    <w:bookmarkStart w:id="21" w:name="introduction-and-problem-statement"/>
    <w:p>
      <w:pPr>
        <w:pStyle w:val="Heading2"/>
      </w:pPr>
      <w:r>
        <w:t xml:space="preserve">1. Introduction and Problem Statement</w:t>
      </w:r>
    </w:p>
    <w:p>
      <w:pPr>
        <w:pStyle w:val="FirstParagraph"/>
      </w:pPr>
      <w:r>
        <w:t xml:space="preserve">The Santiago Metropolitan Region, home to over 40% of Chile's population, faces significant challenges in delivering equitable eye care. While Chile has a well-structured National Health System (SNS), the integration of advanced optometric services remains fragmented. Currently, the</w:t>
      </w:r>
      <w:r>
        <w:t xml:space="preserve"> </w:t>
      </w:r>
      <w:r>
        <w:rPr>
          <w:iCs/>
          <w:i/>
        </w:rPr>
        <w:t xml:space="preserve">Optometrist</w:t>
      </w:r>
      <w:r>
        <w:t xml:space="preserve"> </w:t>
      </w:r>
      <w:r>
        <w:t xml:space="preserve">profession in Chile is primarily focused on refractive error correction and basic vision screening, with limited scope for managing ocular disease detection and chronic condition monitoring within public healthcare settings. This limitation is exacerbated in Santiago's densely populated urban centers where access to specialized eye care is often geographically concentrated in affluent districts, leaving vulnerable populations—particularly the elderly, low-income communities, and those in peripheral communes—with inadequate or delayed optometric services. The World Health Organization (WHO) estimates that 25% of vision loss globally is preventable with timely intervention; yet in Santiago, the ratio of</w:t>
      </w:r>
      <w:r>
        <w:t xml:space="preserve"> </w:t>
      </w:r>
      <w:r>
        <w:rPr>
          <w:iCs/>
          <w:i/>
        </w:rPr>
        <w:t xml:space="preserve">Optometrist</w:t>
      </w:r>
      <w:r>
        <w:t xml:space="preserve">s to population (1:100,000) lags behind international standards (1:50,000 recommended), creating a critical gap. This research directly addresses the urgent need to assess and enhance the role of the</w:t>
      </w:r>
      <w:r>
        <w:t xml:space="preserve"> </w:t>
      </w:r>
      <w:r>
        <w:rPr>
          <w:iCs/>
          <w:i/>
        </w:rPr>
        <w:t xml:space="preserve">Optometrist</w:t>
      </w:r>
      <w:r>
        <w:t xml:space="preserve"> </w:t>
      </w:r>
      <w:r>
        <w:t xml:space="preserve">within</w:t>
      </w:r>
      <w:r>
        <w:t xml:space="preserve"> </w:t>
      </w:r>
      <w:r>
        <w:rPr>
          <w:iCs/>
          <w:i/>
        </w:rPr>
        <w:t xml:space="preserve">Chile Santiago</w:t>
      </w:r>
      <w:r>
        <w:t xml:space="preserve">'s healthcare framework to prevent avoidable blindness and reduce burden on hospitals.</w:t>
      </w:r>
    </w:p>
    <w:bookmarkEnd w:id="21"/>
    <w:bookmarkStart w:id="22" w:name="Xedde14e3eeeb2bdab342a3631a0863aeffdc9d6"/>
    <w:p>
      <w:pPr>
        <w:pStyle w:val="Heading2"/>
      </w:pPr>
      <w:r>
        <w:t xml:space="preserve">2. Literature Review: Context in Chile and Santiago</w:t>
      </w:r>
    </w:p>
    <w:p>
      <w:pPr>
        <w:pStyle w:val="FirstParagraph"/>
      </w:pPr>
      <w:r>
        <w:t xml:space="preserve">National studies (Chilean Ministry of Health, 2023) indicate that only 15% of the Santiago population accesses regular eye care annually, with public sector utilization significantly lower than private. The current Chilean optometry law (Law 19,504) permits</w:t>
      </w:r>
      <w:r>
        <w:t xml:space="preserve"> </w:t>
      </w:r>
      <w:r>
        <w:rPr>
          <w:iCs/>
          <w:i/>
        </w:rPr>
        <w:t xml:space="preserve">Optometrist</w:t>
      </w:r>
      <w:r>
        <w:t xml:space="preserve">s to perform comprehensive visual assessments and prescribe corrective lenses but restricts their authority in diagnosing and managing medical eye conditions—tasks often delegated to ophthalmologists, leading to bottlenecks. In Santiago, this system is further strained by the high demand for pediatric vision screening in public schools (a service historically provided by school nurses with limited optometric support) and rising cases of myopia among youth linked to digital device overuse. International models from Australia and Canada demonstrate that expanding the scope of practice for</w:t>
      </w:r>
      <w:r>
        <w:t xml:space="preserve"> </w:t>
      </w:r>
      <w:r>
        <w:rPr>
          <w:iCs/>
          <w:i/>
        </w:rPr>
        <w:t xml:space="preserve">Optometrist</w:t>
      </w:r>
      <w:r>
        <w:t xml:space="preserve">s to include early detection of diabetic eye disease or glaucoma significantly reduces emergency department visits and improves long-term outcomes. This study builds on this evidence, specifically contextualizing it for</w:t>
      </w:r>
      <w:r>
        <w:t xml:space="preserve"> </w:t>
      </w:r>
      <w:r>
        <w:rPr>
          <w:iCs/>
          <w:i/>
        </w:rPr>
        <w:t xml:space="preserve">Chile Santiago</w:t>
      </w:r>
      <w:r>
        <w:t xml:space="preserve">'s socio-economic realities.</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Accessibility:</w:t>
      </w:r>
      <w:r>
        <w:t xml:space="preserve"> </w:t>
      </w:r>
      <w:r>
        <w:t xml:space="preserve">Quantify geographic and financial barriers to optometric services across Santiago's 52 communes, with special focus on low-income areas (e.g., La Pintana, San Miguel).</w:t>
      </w:r>
    </w:p>
    <w:p>
      <w:pPr>
        <w:numPr>
          <w:ilvl w:val="0"/>
          <w:numId w:val="1001"/>
        </w:numPr>
        <w:pStyle w:val="Compact"/>
      </w:pPr>
      <w:r>
        <w:rPr>
          <w:bCs/>
          <w:b/>
        </w:rPr>
        <w:t xml:space="preserve">Assess Service Quality:</w:t>
      </w:r>
      <w:r>
        <w:t xml:space="preserve"> </w:t>
      </w:r>
      <w:r>
        <w:t xml:space="preserve">Measure patient satisfaction and clinical outcomes (e.g., early detection rates of refractive errors or pre-diabetic retinopathy) at public and private</w:t>
      </w:r>
      <w:r>
        <w:t xml:space="preserve"> </w:t>
      </w:r>
      <w:r>
        <w:rPr>
          <w:iCs/>
          <w:i/>
        </w:rPr>
        <w:t xml:space="preserve">Optometrist</w:t>
      </w:r>
      <w:r>
        <w:t xml:space="preserve">-run clinics in Santiago.</w:t>
      </w:r>
    </w:p>
    <w:p>
      <w:pPr>
        <w:numPr>
          <w:ilvl w:val="0"/>
          <w:numId w:val="1001"/>
        </w:numPr>
        <w:pStyle w:val="Compact"/>
      </w:pPr>
      <w:r>
        <w:rPr>
          <w:bCs/>
          <w:b/>
        </w:rPr>
        <w:t xml:space="preserve">Analyze Integration Potential:</w:t>
      </w:r>
      <w:r>
        <w:t xml:space="preserve"> </w:t>
      </w:r>
      <w:r>
        <w:t xml:space="preserve">Identify structural, regulatory, and training gaps preventing effective collaboration between</w:t>
      </w:r>
      <w:r>
        <w:t xml:space="preserve"> </w:t>
      </w:r>
      <w:r>
        <w:rPr>
          <w:iCs/>
          <w:i/>
        </w:rPr>
        <w:t xml:space="preserve">Optometrist</w:t>
      </w:r>
      <w:r>
        <w:t xml:space="preserve">s and the SNS within Santiago.</w:t>
      </w:r>
    </w:p>
    <w:p>
      <w:pPr>
        <w:numPr>
          <w:ilvl w:val="0"/>
          <w:numId w:val="1001"/>
        </w:numPr>
        <w:pStyle w:val="Compact"/>
      </w:pPr>
      <w:r>
        <w:rPr>
          <w:bCs/>
          <w:b/>
        </w:rPr>
        <w:t xml:space="preserve">Develop Policy Frameworks:</w:t>
      </w:r>
      <w:r>
        <w:t xml:space="preserve"> </w:t>
      </w:r>
      <w:r>
        <w:t xml:space="preserve">Propose evidence-based models for integrating expanded-scope optometric services into primary care networks across</w:t>
      </w:r>
      <w:r>
        <w:t xml:space="preserve"> </w:t>
      </w:r>
      <w:r>
        <w:rPr>
          <w:iCs/>
          <w:i/>
        </w:rPr>
        <w:t xml:space="preserve">Chile Santiago</w:t>
      </w:r>
      <w:r>
        <w:t xml:space="preserve">.</w:t>
      </w:r>
    </w:p>
    <w:bookmarkEnd w:id="23"/>
    <w:bookmarkStart w:id="24" w:name="methodology"/>
    <w:p>
      <w:pPr>
        <w:pStyle w:val="Heading2"/>
      </w:pPr>
      <w:r>
        <w:t xml:space="preserve">4. Methodology</w:t>
      </w:r>
    </w:p>
    <w:p>
      <w:pPr>
        <w:pStyle w:val="FirstParagraph"/>
      </w:pPr>
      <w:r>
        <w:t xml:space="preserve">This mixed-methods study will employ a triangulated approach over 18 months in Santiago:</w:t>
      </w:r>
    </w:p>
    <w:p>
      <w:pPr>
        <w:numPr>
          <w:ilvl w:val="0"/>
          <w:numId w:val="1002"/>
        </w:numPr>
        <w:pStyle w:val="Compact"/>
      </w:pPr>
      <w:r>
        <w:rPr>
          <w:bCs/>
          <w:b/>
        </w:rPr>
        <w:t xml:space="preserve">Quantitative Phase:</w:t>
      </w:r>
      <w:r>
        <w:t xml:space="preserve"> </w:t>
      </w:r>
      <w:r>
        <w:t xml:space="preserve">Survey of 300 patients across 15 public health centers (CESFAMs) and 45 private practices in diverse Santiago neighborhoods. Data will include demographics, service utilization, out-of-pocket costs, and self-reported vision-related quality of life (using the VFQ-25 questionnaire).</w:t>
      </w:r>
    </w:p>
    <w:p>
      <w:pPr>
        <w:numPr>
          <w:ilvl w:val="0"/>
          <w:numId w:val="1002"/>
        </w:numPr>
        <w:pStyle w:val="Compact"/>
      </w:pPr>
      <w:r>
        <w:rPr>
          <w:bCs/>
          <w:b/>
        </w:rPr>
        <w:t xml:space="preserve">Qualitative Phase:</w:t>
      </w:r>
      <w:r>
        <w:t xml:space="preserve"> </w:t>
      </w:r>
      <w:r>
        <w:t xml:space="preserve">In-depth interviews with 30 practicing</w:t>
      </w:r>
      <w:r>
        <w:t xml:space="preserve"> </w:t>
      </w:r>
      <w:r>
        <w:rPr>
          <w:iCs/>
          <w:i/>
        </w:rPr>
        <w:t xml:space="preserve">Optometrist</w:t>
      </w:r>
      <w:r>
        <w:t xml:space="preserve">s (15 public sector, 15 private) and 20 key stakeholders from the Chilean Ministry of Health, SNS administrators, and patient advocacy groups to explore systemic challenges.</w:t>
      </w:r>
    </w:p>
    <w:p>
      <w:pPr>
        <w:numPr>
          <w:ilvl w:val="0"/>
          <w:numId w:val="1002"/>
        </w:numPr>
        <w:pStyle w:val="Compact"/>
      </w:pPr>
      <w:r>
        <w:rPr>
          <w:bCs/>
          <w:b/>
        </w:rPr>
        <w:t xml:space="preserve">Document Analysis:</w:t>
      </w:r>
      <w:r>
        <w:t xml:space="preserve"> </w:t>
      </w:r>
      <w:r>
        <w:t xml:space="preserve">Review of Chilean healthcare regulations, SNS service protocols, and international best practices for optometric integration.</w:t>
      </w:r>
    </w:p>
    <w:p>
      <w:pPr>
        <w:numPr>
          <w:ilvl w:val="0"/>
          <w:numId w:val="1002"/>
        </w:numPr>
        <w:pStyle w:val="Compact"/>
      </w:pPr>
      <w:r>
        <w:rPr>
          <w:bCs/>
          <w:b/>
        </w:rPr>
        <w:t xml:space="preserve">Geospatial Analysis:</w:t>
      </w:r>
      <w:r>
        <w:t xml:space="preserve"> </w:t>
      </w:r>
      <w:r>
        <w:t xml:space="preserve">Mapping of clinic locations against census data on population density and socioeconomic status using GIS tools to identify underserved zones in Santiago.</w:t>
      </w:r>
    </w:p>
    <w:bookmarkEnd w:id="24"/>
    <w:bookmarkStart w:id="25" w:name="expected-outcomes-and-significance"/>
    <w:p>
      <w:pPr>
        <w:pStyle w:val="Heading2"/>
      </w:pPr>
      <w:r>
        <w:t xml:space="preserve">5. Expected Outcomes and Significance</w:t>
      </w:r>
    </w:p>
    <w:p>
      <w:pPr>
        <w:pStyle w:val="FirstParagraph"/>
      </w:pPr>
      <w:r>
        <w:t xml:space="preserve">The research anticipates generating actionable insights to transform optometric care in</w:t>
      </w:r>
      <w:r>
        <w:t xml:space="preserve"> </w:t>
      </w:r>
      <w:r>
        <w:rPr>
          <w:iCs/>
          <w:i/>
        </w:rPr>
        <w:t xml:space="preserve">Chile Santiago</w:t>
      </w:r>
      <w:r>
        <w:t xml:space="preserve">. Key expected outcomes include:</w:t>
      </w:r>
    </w:p>
    <w:p>
      <w:pPr>
        <w:numPr>
          <w:ilvl w:val="0"/>
          <w:numId w:val="1003"/>
        </w:numPr>
        <w:pStyle w:val="Compact"/>
      </w:pPr>
      <w:r>
        <w:t xml:space="preserve">A validated map of "optometric deserts" within Santiago, pinpointing communes requiring urgent service expansion.</w:t>
      </w:r>
    </w:p>
    <w:p>
      <w:pPr>
        <w:numPr>
          <w:ilvl w:val="0"/>
          <w:numId w:val="1003"/>
        </w:numPr>
        <w:pStyle w:val="Compact"/>
      </w:pPr>
      <w:r>
        <w:t xml:space="preserve">Data demonstrating the cost-effectiveness of integrating primary-level eye screening into public health centers staffed by trained</w:t>
      </w:r>
      <w:r>
        <w:t xml:space="preserve"> </w:t>
      </w:r>
      <w:r>
        <w:rPr>
          <w:iCs/>
          <w:i/>
        </w:rPr>
        <w:t xml:space="preserve">Optometrist</w:t>
      </w:r>
      <w:r>
        <w:t xml:space="preserve">s, reducing unnecessary ophthalmology referrals.</w:t>
      </w:r>
    </w:p>
    <w:p>
      <w:pPr>
        <w:numPr>
          <w:ilvl w:val="0"/>
          <w:numId w:val="1003"/>
        </w:numPr>
        <w:pStyle w:val="Compact"/>
      </w:pPr>
      <w:r>
        <w:t xml:space="preserve">A proposed regulatory amendment to Chile's optometry law, enabling licensed</w:t>
      </w:r>
      <w:r>
        <w:t xml:space="preserve"> </w:t>
      </w:r>
      <w:r>
        <w:rPr>
          <w:iCs/>
          <w:i/>
        </w:rPr>
        <w:t xml:space="preserve">Optometrist</w:t>
      </w:r>
      <w:r>
        <w:t xml:space="preserve">s in Santiago to diagnose and manage specific low-complexity ocular conditions (e.g., dry eye syndrome, early glaucoma detection) under SNS protocols.</w:t>
      </w:r>
    </w:p>
    <w:p>
      <w:pPr>
        <w:numPr>
          <w:ilvl w:val="0"/>
          <w:numId w:val="1003"/>
        </w:numPr>
        <w:pStyle w:val="Compact"/>
      </w:pPr>
      <w:r>
        <w:t xml:space="preserve">A pilot implementation model for a "Vision Health Navigator" program within Santiago's CESFAMs, co-designed with local</w:t>
      </w:r>
      <w:r>
        <w:t xml:space="preserve"> </w:t>
      </w:r>
      <w:r>
        <w:rPr>
          <w:iCs/>
          <w:i/>
        </w:rPr>
        <w:t xml:space="preserve">Optometrist</w:t>
      </w:r>
      <w:r>
        <w:t xml:space="preserve">s and community health workers.</w:t>
      </w:r>
    </w:p>
    <w:p>
      <w:pPr>
        <w:pStyle w:val="FirstParagraph"/>
      </w:pPr>
      <w:r>
        <w:t xml:space="preserve">These outcomes hold profound significance for Chile. By strengthening the role of the</w:t>
      </w:r>
      <w:r>
        <w:t xml:space="preserve"> </w:t>
      </w:r>
      <w:r>
        <w:rPr>
          <w:iCs/>
          <w:i/>
        </w:rPr>
        <w:t xml:space="preserve">Optometrist</w:t>
      </w:r>
      <w:r>
        <w:t xml:space="preserve"> </w:t>
      </w:r>
      <w:r>
        <w:t xml:space="preserve">in Santiago, this research directly supports Chile's National Health Strategy 2021–2030, which prioritizes preventive care and primary health system resilience. Improved optometric access will reduce preventable vision loss among Santiago’s vulnerable populations, decrease healthcare costs by diverting cases from emergency settings, and position</w:t>
      </w:r>
      <w:r>
        <w:t xml:space="preserve"> </w:t>
      </w:r>
      <w:r>
        <w:rPr>
          <w:iCs/>
          <w:i/>
        </w:rPr>
        <w:t xml:space="preserve">Chile Santiago</w:t>
      </w:r>
      <w:r>
        <w:t xml:space="preserve"> </w:t>
      </w:r>
      <w:r>
        <w:t xml:space="preserve">as a regional leader in innovative eye care delivery within Latin America.</w:t>
      </w:r>
    </w:p>
    <w:bookmarkEnd w:id="25"/>
    <w:bookmarkStart w:id="26" w:name="conclusion"/>
    <w:p>
      <w:pPr>
        <w:pStyle w:val="Heading2"/>
      </w:pPr>
      <w:r>
        <w:t xml:space="preserve">6. Conclusion</w:t>
      </w:r>
    </w:p>
    <w:p>
      <w:pPr>
        <w:pStyle w:val="FirstParagraph"/>
      </w:pPr>
      <w:r>
        <w:t xml:space="preserve">The proposed research is not merely an academic exercise but a vital step toward building a more equitable, efficient eye care system for the people of Santiago. With Chile's healthcare sector increasingly focused on primary prevention and digital health integration, the strategic enhancement of optometric services offers a high-impact solution to urban health challenges. This study will provide the empirical foundation needed to redefine the</w:t>
      </w:r>
      <w:r>
        <w:t xml:space="preserve"> </w:t>
      </w:r>
      <w:r>
        <w:rPr>
          <w:iCs/>
          <w:i/>
        </w:rPr>
        <w:t xml:space="preserve">Optometrist</w:t>
      </w:r>
      <w:r>
        <w:t xml:space="preserve">'s role within</w:t>
      </w:r>
      <w:r>
        <w:t xml:space="preserve"> </w:t>
      </w:r>
      <w:r>
        <w:rPr>
          <w:iCs/>
          <w:i/>
        </w:rPr>
        <w:t xml:space="preserve">Chile Santiago</w:t>
      </w:r>
      <w:r>
        <w:t xml:space="preserve">'s healthcare landscape, ensuring that every resident has timely access to quality vision care—regardless of zip code or income level. The findings will be disseminated through policy briefs, academic publications, and workshops with Chilean health authorities to maximize real-world impact.</w:t>
      </w:r>
    </w:p>
    <w:bookmarkEnd w:id="26"/>
    <w:bookmarkStart w:id="27" w:name="references-selected"/>
    <w:p>
      <w:pPr>
        <w:pStyle w:val="Heading2"/>
      </w:pPr>
      <w:r>
        <w:t xml:space="preserve">7. References (Selected)</w:t>
      </w:r>
    </w:p>
    <w:p>
      <w:pPr>
        <w:numPr>
          <w:ilvl w:val="0"/>
          <w:numId w:val="1004"/>
        </w:numPr>
        <w:pStyle w:val="Compact"/>
      </w:pPr>
      <w:r>
        <w:t xml:space="preserve">Chilean Ministry of Health (2023). *National Eye Health Survey Report*. Santiago: Ministry of Health.</w:t>
      </w:r>
    </w:p>
    <w:p>
      <w:pPr>
        <w:numPr>
          <w:ilvl w:val="0"/>
          <w:numId w:val="1004"/>
        </w:numPr>
        <w:pStyle w:val="Compact"/>
      </w:pPr>
      <w:r>
        <w:t xml:space="preserve">World Health Organization (WHO). (2019). *Universal Eye Health: A Global Action Plan*. Geneva: WHO.</w:t>
      </w:r>
    </w:p>
    <w:p>
      <w:pPr>
        <w:numPr>
          <w:ilvl w:val="0"/>
          <w:numId w:val="1004"/>
        </w:numPr>
        <w:pStyle w:val="Compact"/>
      </w:pPr>
      <w:r>
        <w:t xml:space="preserve">International Council of Ophthalmology. (2021). *Optometry Integration Guidelines for Low-Resource Settings*. Melbourne: ICO.</w:t>
      </w:r>
    </w:p>
    <w:p>
      <w:pPr>
        <w:numPr>
          <w:ilvl w:val="0"/>
          <w:numId w:val="1004"/>
        </w:numPr>
        <w:pStyle w:val="Compact"/>
      </w:pPr>
      <w:r>
        <w:t xml:space="preserve">National Council of Optometry, Chile. (2020). *Regulatory Framework Assessment Report*. Santiago: CONAOPTO.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Santiago, Chile</dc:title>
  <dc:creator/>
  <dc:language>en</dc:language>
  <cp:keywords/>
  <dcterms:created xsi:type="dcterms:W3CDTF">2026-07-22T21:48:04Z</dcterms:created>
  <dcterms:modified xsi:type="dcterms:W3CDTF">2026-07-22T21:48:04Z</dcterms:modified>
</cp:coreProperties>
</file>

<file path=docProps/custom.xml><?xml version="1.0" encoding="utf-8"?>
<Properties xmlns="http://schemas.openxmlformats.org/officeDocument/2006/custom-properties" xmlns:vt="http://schemas.openxmlformats.org/officeDocument/2006/docPropsVTypes"/>
</file>