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Optometric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8" w:name="X8ed5a6e8024953206bfdf0d80a557f4149a3e30"/>
    <w:p>
      <w:pPr>
        <w:pStyle w:val="Heading1"/>
      </w:pPr>
      <w:r>
        <w:t xml:space="preserve">Research Proposal: Addressing Critical Gaps in Optometric Care within Colombia Bogotá's Urban Healthcare System</w:t>
      </w:r>
    </w:p>
    <w:bookmarkStart w:id="20" w:name="i.-introduction-and-background"/>
    <w:p>
      <w:pPr>
        <w:pStyle w:val="Heading2"/>
      </w:pPr>
      <w:r>
        <w:t xml:space="preserve">I. Introduction and Background</w:t>
      </w:r>
    </w:p>
    <w:p>
      <w:pPr>
        <w:pStyle w:val="FirstParagraph"/>
      </w:pPr>
      <w:r>
        <w:t xml:space="preserve">The provision of comprehensive eye care in urban settings like Colombia Bogotá presents a significant public health challenge. With a population exceeding 8 million residents concentrated in one of the world's highest major cities, Bogotá faces unique ophthalmic care pressures driven by rapid urbanization, socioeconomic disparities, and rising prevalence of vision-threatening conditions. While Colombia has made strides in national eye health initiatives, the role of the</w:t>
      </w:r>
      <w:r>
        <w:t xml:space="preserve"> </w:t>
      </w:r>
      <w:r>
        <w:rPr>
          <w:bCs/>
          <w:b/>
        </w:rPr>
        <w:t xml:space="preserve">Optometrist</w:t>
      </w:r>
      <w:r>
        <w:t xml:space="preserve"> </w:t>
      </w:r>
      <w:r>
        <w:t xml:space="preserve">remains underutilized within Bogotá's primary healthcare infrastructure. This Research Proposal seeks to investigate systemic gaps in optometric service delivery across diverse socioeconomic strata of Colombia Bogotá, with a focus on accessibility, quality, and integration into the broader health ecosystem. The absence of localized research on</w:t>
      </w:r>
      <w:r>
        <w:t xml:space="preserve"> </w:t>
      </w:r>
      <w:r>
        <w:rPr>
          <w:bCs/>
          <w:b/>
        </w:rPr>
        <w:t xml:space="preserve">Optometrist</w:t>
      </w:r>
      <w:r>
        <w:t xml:space="preserve"> </w:t>
      </w:r>
      <w:r>
        <w:t xml:space="preserve">workforce distribution and patient outcomes in Bogotá's specific urban context necessitates urgent academic and policy attention.</w:t>
      </w:r>
    </w:p>
    <w:bookmarkEnd w:id="20"/>
    <w:bookmarkStart w:id="21" w:name="ii.-problem-statement"/>
    <w:p>
      <w:pPr>
        <w:pStyle w:val="Heading2"/>
      </w:pPr>
      <w:r>
        <w:t xml:space="preserve">II. Problem Statement</w:t>
      </w:r>
    </w:p>
    <w:p>
      <w:pPr>
        <w:pStyle w:val="FirstParagraph"/>
      </w:pPr>
      <w:r>
        <w:t xml:space="preserve">Colombia Bogotá suffers from a critical shortage of adequately trained optometric professionals relative to its population needs. Current estimates indicate approximately 1.8 optometrists per 100,000 inhabitants in Bogotá—well below the World Health Organization's recommended ratio of 4-5 per 10,000 for effective primary eye care coverage (WHO, 2022). This deficit is acutely felt in low-income neighborhoods such as Kennedy, Bosa, and Suba, where access to routine vision screenings and preventive care is severely limited. Compounding this issue are systemic barriers: fragmented referral pathways between public health centers (EPS) and private optometric practices; insufficient training on managing chronic conditions like diabetic retinopathy within the</w:t>
      </w:r>
      <w:r>
        <w:t xml:space="preserve"> </w:t>
      </w:r>
      <w:r>
        <w:rPr>
          <w:bCs/>
          <w:b/>
        </w:rPr>
        <w:t xml:space="preserve">Optometrist</w:t>
      </w:r>
      <w:r>
        <w:t xml:space="preserve"> </w:t>
      </w:r>
      <w:r>
        <w:t xml:space="preserve">scope of practice; and low public awareness of the</w:t>
      </w:r>
      <w:r>
        <w:t xml:space="preserve"> </w:t>
      </w:r>
      <w:r>
        <w:rPr>
          <w:bCs/>
          <w:b/>
        </w:rPr>
        <w:t xml:space="preserve">Optometrist</w:t>
      </w:r>
      <w:r>
        <w:t xml:space="preserve">'s role beyond prescription refills. Consequently, preventable vision loss escalates, disproportionately impacting Bogotá's most vulnerable populations—children in underfunded schools and elderly residents in informal settlements—directly contradicting Colombia's National Eye Health Strategy 2023-2030 objectives.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capacity of registered Optometrists across all 20 Bogotá communes, identifying underserved zones through geographic information system (GIS) analysis.</w:t>
      </w:r>
    </w:p>
    <w:p>
      <w:pPr>
        <w:numPr>
          <w:ilvl w:val="0"/>
          <w:numId w:val="1001"/>
        </w:numPr>
        <w:pStyle w:val="Compact"/>
      </w:pPr>
      <w:r>
        <w:t xml:space="preserve">To evaluate patient access barriers (financial, transportation, cultural) to optometric services in low-, middle-, and high-income areas of Colombia Bogotá using mixed-methods surveys with 1,200+ participants.</w:t>
      </w:r>
    </w:p>
    <w:p>
      <w:pPr>
        <w:numPr>
          <w:ilvl w:val="0"/>
          <w:numId w:val="1001"/>
        </w:numPr>
        <w:pStyle w:val="Compact"/>
      </w:pPr>
      <w:r>
        <w:t xml:space="preserve">To assess the clinical scope of practice and referral efficacy of Optometrists within Bogotá's public health system (EPS) via structured interviews with 50 key stakeholders (including Health Ministry officials, hospital ophthalmologists, and Optometrist practitioners).</w:t>
      </w:r>
    </w:p>
    <w:p>
      <w:pPr>
        <w:numPr>
          <w:ilvl w:val="0"/>
          <w:numId w:val="1001"/>
        </w:numPr>
        <w:pStyle w:val="Compact"/>
      </w:pPr>
      <w:r>
        <w:t xml:space="preserve">To develop evidence-based policy recommendations for integrating the</w:t>
      </w:r>
      <w:r>
        <w:t xml:space="preserve"> </w:t>
      </w:r>
      <w:r>
        <w:rPr>
          <w:bCs/>
          <w:b/>
        </w:rPr>
        <w:t xml:space="preserve">Optometrist</w:t>
      </w:r>
      <w:r>
        <w:t xml:space="preserve"> </w:t>
      </w:r>
      <w:r>
        <w:t xml:space="preserve">more effectively into Colombia Bogotá's primary healthcare network as a cost-efficient preventive care pillar.</w:t>
      </w:r>
    </w:p>
    <w:bookmarkEnd w:id="22"/>
    <w:bookmarkStart w:id="23" w:name="iv.-methodology"/>
    <w:p>
      <w:pPr>
        <w:pStyle w:val="Heading2"/>
      </w:pPr>
      <w:r>
        <w:t xml:space="preserve">IV. Methodology</w:t>
      </w:r>
    </w:p>
    <w:p>
      <w:pPr>
        <w:pStyle w:val="FirstParagraph"/>
      </w:pPr>
      <w:r>
        <w:t xml:space="preserve">This 18-month Research Proposal employs a sequential mixed-methods design tailored to Colombia Bogotá's complex urban landscape. Phase 1 (Months 1-6) utilizes GIS spatial analysis of National Optometry Association Colombia (ACOCO) data to identify service deserts, cross-referenced with census income and health facility maps from the Bogotá Department of Health. Phase 2 (Months 7-12) conducts stratified random sampling: quantitative surveys measuring access barriers across communes, complemented by in-depth qualitative interviews exploring patient and provider experiences. A standardized clinical audit tool will evaluate Optometrists' diagnostic protocols for common conditions (myopia progression, dry eye syndrome, early diabetic changes) using anonymized patient records from 10 public clinics and 5 private practices. Phase 3 (Months 13-18) convenes a stakeholder workshop with Colombia's Ministry of Health, ACOCO, and local universities to co-develop implementation frameworks. Statistical analysis (SPSS v28) will identify correlations between socioeconomic status, service availability, and clinical outcomes.</w:t>
      </w:r>
    </w:p>
    <w:bookmarkEnd w:id="23"/>
    <w:bookmarkStart w:id="24" w:name="v.-significance-of-the-research"/>
    <w:p>
      <w:pPr>
        <w:pStyle w:val="Heading2"/>
      </w:pPr>
      <w:r>
        <w:t xml:space="preserve">V. Significance of the Research</w:t>
      </w:r>
    </w:p>
    <w:p>
      <w:pPr>
        <w:pStyle w:val="FirstParagraph"/>
      </w:pPr>
      <w:r>
        <w:t xml:space="preserve">This research directly addresses a critical void in Colombia Bogotá's health landscape. By generating localized evidence on Optometrist utilization gaps, it provides actionable data for policymakers at the municipal (Bogotá) and national (Colombia) levels. Successful implementation could significantly reduce preventable blindness—currently affecting 180,000 Colombians annually—and decrease burden on ophthalmology specialist services by up to 35% through early intervention by</w:t>
      </w:r>
      <w:r>
        <w:t xml:space="preserve"> </w:t>
      </w:r>
      <w:r>
        <w:rPr>
          <w:bCs/>
          <w:b/>
        </w:rPr>
        <w:t xml:space="preserve">Optometrist</w:t>
      </w:r>
      <w:r>
        <w:t xml:space="preserve">s (based on Pan American Health Organization projections). Furthermore, the study aligns with Colombia's Universal Health Coverage goals and Bogotá's "Bogotá Saludable" initiative, positioning the Optometrist as a strategic asset in community health teams. For academic rigor, findings will be contextualized within global urban eye health frameworks while emphasizing Colombia Bogotá's unique socioeconomic realities—such as the impact of informal housing on service access and cultural attitudes toward vision care.</w:t>
      </w:r>
    </w:p>
    <w:bookmarkEnd w:id="24"/>
    <w:bookmarkStart w:id="25" w:name="vi.-expected-outcomes-and-impact"/>
    <w:p>
      <w:pPr>
        <w:pStyle w:val="Heading2"/>
      </w:pPr>
      <w:r>
        <w:t xml:space="preserve">VI. Expected Outcomes and Impact</w:t>
      </w:r>
    </w:p>
    <w:p>
      <w:pPr>
        <w:pStyle w:val="FirstParagraph"/>
      </w:pPr>
      <w:r>
        <w:t xml:space="preserve">We anticipate delivering four concrete outputs: (1) An interactive GIS map of Optometrist coverage gaps across Colombia Bogotá, available for public health planning; (2) A validated patient access index measuring socioeconomic barriers to optometric care; (3) A policy brief detailing phased integration strategies for Optometrists into Bogotá's EPS network, including curriculum recommendations for medical training institutions like Universidad Nacional de Colombia and Universidad Javeriana; and (4) A peer-reviewed publication in the *Colombian Journal of Ophthalmology* to disseminate findings nationally. The ultimate impact will be a measurable increase in optometric service uptake among Bogotá's low-income populations within three years of policy adoption, directly improving quality-of-life metrics for thousands. Crucially, this Research Proposal positions the Optometrist not as a peripheral service but as a central component of Colombia Bogotá's sustainable vision health ecosystem.</w:t>
      </w:r>
    </w:p>
    <w:bookmarkEnd w:id="25"/>
    <w:bookmarkStart w:id="26" w:name="vii.-ethical-considerations"/>
    <w:p>
      <w:pPr>
        <w:pStyle w:val="Heading2"/>
      </w:pPr>
      <w:r>
        <w:t xml:space="preserve">VII. Ethical Considerations</w:t>
      </w:r>
    </w:p>
    <w:p>
      <w:pPr>
        <w:pStyle w:val="FirstParagraph"/>
      </w:pPr>
      <w:r>
        <w:t xml:space="preserve">All data collection will adhere strictly to Colombian National Health Research Ethics Committee (Comisión Nacional de Ética en Investigación Biomédica) standards. Participants' anonymity will be preserved through coded identifiers; informed consent forms in Spanish and indigenous languages (e.g., Muisca, Chibcha) will be provided. Data storage complies with Colombia's Law 1581 on Personal Data Protection. The study design prioritizes community engagement—community health workers (promotores de salud) from target neighborhoods will co-design survey instruments to ensure cultural relevance. No financial incentives for participation will be offered to avoid coercion, especially among vulnerable groups.</w:t>
      </w:r>
    </w:p>
    <w:bookmarkEnd w:id="26"/>
    <w:bookmarkStart w:id="27" w:name="viii.-conclusion"/>
    <w:p>
      <w:pPr>
        <w:pStyle w:val="Heading2"/>
      </w:pPr>
      <w:r>
        <w:t xml:space="preserve">VIII. Conclusion</w:t>
      </w:r>
    </w:p>
    <w:p>
      <w:pPr>
        <w:pStyle w:val="FirstParagraph"/>
      </w:pPr>
      <w:r>
        <w:t xml:space="preserve">The current state of optometric care in Colombia Bogotá demands urgent, evidence-based intervention. This Research Proposal outlines a rigorous, locally grounded investigation into the systemic underutilization of Optometrists—a professional group pivotal to preventing vision loss across Latin American megacities. By centering our study on Bogotá's specific urban challenges and leveraging Colombian health policy frameworks, we commit to producing actionable knowledge that transcends academic exercise. The findings will empower Colombia Bogotá's health authorities to transform the Optometrist from an underappreciated resource into a cornerstone of accessible, preventative eye care. In doing so, this research promises not merely to fill a data gap but to catalyze measurable improvements in visual health equity for millions of residents across one of Latin America's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Optometric Services in Colombia Bogotá</dc:title>
  <dc:creator/>
  <dc:language>en</dc:language>
  <cp:keywords/>
  <dcterms:created xsi:type="dcterms:W3CDTF">2025-12-10T17:29:49Z</dcterms:created>
  <dcterms:modified xsi:type="dcterms:W3CDTF">2025-12-10T17:29:49Z</dcterms:modified>
</cp:coreProperties>
</file>

<file path=docProps/custom.xml><?xml version="1.0" encoding="utf-8"?>
<Properties xmlns="http://schemas.openxmlformats.org/officeDocument/2006/custom-properties" xmlns:vt="http://schemas.openxmlformats.org/officeDocument/2006/docPropsVTypes"/>
</file>