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8" w:name="Xf7b74a1c2537253caf893d72691008e3e068677"/>
    <w:p>
      <w:pPr>
        <w:pStyle w:val="Heading1"/>
      </w:pPr>
      <w:r>
        <w:t xml:space="preserve">Research Proposal: Enhancing Access and Quality of Optometrist Services in Urban and Rural Settings of Colombia Medellín</w:t>
      </w:r>
    </w:p>
    <w:bookmarkStart w:id="20" w:name="abstract"/>
    <w:p>
      <w:pPr>
        <w:pStyle w:val="Heading2"/>
      </w:pPr>
      <w:r>
        <w:t xml:space="preserve">Abstract</w:t>
      </w:r>
    </w:p>
    <w:p>
      <w:pPr>
        <w:pStyle w:val="FirstParagraph"/>
      </w:pPr>
      <w:r>
        <w:t xml:space="preserve">This research proposal outlines a critical investigation into the current state, accessibility challenges, and potential strategies for improving optometric care within the context of Colombia Medellín. With a rapidly aging population, rising prevalence of myopia and diabetic retinopathy, and persistent healthcare disparities between Medellín's affluent districts and underserved communes, this study addresses a significant gap in public health infrastructure. The central objective is to evaluate the distribution, utilization patterns, and quality of services provided by licensed</w:t>
      </w:r>
      <w:r>
        <w:t xml:space="preserve"> </w:t>
      </w:r>
      <w:r>
        <w:rPr>
          <w:iCs/>
          <w:i/>
        </w:rPr>
        <w:t xml:space="preserve">Optometrist</w:t>
      </w:r>
      <w:r>
        <w:t xml:space="preserve"> </w:t>
      </w:r>
      <w:r>
        <w:t xml:space="preserve">practitioners across diverse socioeconomic zones of Medellín. Findings will directly inform policy recommendations to optimize optometric workforce allocation and service delivery models tailored specifically for Colombia's second-largest city.</w:t>
      </w:r>
    </w:p>
    <w:bookmarkEnd w:id="20"/>
    <w:bookmarkStart w:id="21" w:name="X372725e3f07409d2c8387b2eec0d9e6a44c01aa"/>
    <w:p>
      <w:pPr>
        <w:pStyle w:val="Heading2"/>
      </w:pPr>
      <w:r>
        <w:t xml:space="preserve">1. Introduction: The Urgent Need for Evidence-Based Optometry in Medellín</w:t>
      </w:r>
    </w:p>
    <w:p>
      <w:pPr>
        <w:pStyle w:val="FirstParagraph"/>
      </w:pPr>
      <w:r>
        <w:t xml:space="preserve">Colombia Medellín, renowned for its transformative urban development, faces a growing public health challenge regarding vision impairment. Despite national initiatives like "Salud para Todos" (Health for All), access to comprehensive eye care remains inequitable. The role of the licensed</w:t>
      </w:r>
      <w:r>
        <w:t xml:space="preserve"> </w:t>
      </w:r>
      <w:r>
        <w:rPr>
          <w:iCs/>
          <w:i/>
        </w:rPr>
        <w:t xml:space="preserve">Optometrist</w:t>
      </w:r>
      <w:r>
        <w:t xml:space="preserve"> </w:t>
      </w:r>
      <w:r>
        <w:t xml:space="preserve">in Colombia is pivotal yet underutilized; they are legally trained professionals capable of conducting primary eye exams, diagnosing common conditions, managing refractive errors, and referring complex cases – distinct from ophthalmologists who focus on surgery and medical treatment. However, Medellín's healthcare landscape shows a stark contrast: high-density neighborhoods like El Poblado boast numerous private optometry clinics catering to affluent residents, while marginalized communes such as Comuna 13 or San Javier suffer from severe shortages of accessible, affordable optometric services. This geographical and socioeconomic disparity directly impacts early detection and management of preventable vision loss, particularly among schoolchildren and the elderly. This</w:t>
      </w:r>
      <w:r>
        <w:t xml:space="preserve"> </w:t>
      </w:r>
      <w:r>
        <w:rPr>
          <w:iCs/>
          <w:i/>
        </w:rPr>
        <w:t xml:space="preserve">Research Proposal</w:t>
      </w:r>
      <w:r>
        <w:t xml:space="preserve"> </w:t>
      </w:r>
      <w:r>
        <w:t xml:space="preserve">is thus timely and essential to address a critical public health need within Colombia Medellín's unique urban fabric.</w:t>
      </w:r>
    </w:p>
    <w:bookmarkEnd w:id="21"/>
    <w:bookmarkStart w:id="22" w:name="problem-statement"/>
    <w:p>
      <w:pPr>
        <w:pStyle w:val="Heading2"/>
      </w:pPr>
      <w:r>
        <w:t xml:space="preserve">2. Problem Statement</w:t>
      </w:r>
    </w:p>
    <w:p>
      <w:pPr>
        <w:pStyle w:val="FirstParagraph"/>
      </w:pPr>
      <w:r>
        <w:t xml:space="preserve">The current system in Colombia Medellín lacks systematic data on the actual reach and impact of Optometrist services. Key issues include: (1) An uneven geographic distribution of Optometrist practitioners, with significant underservice in lower-income areas; (2) Limited patient awareness regarding the scope of practice for an Optometrist versus an Ophthalmologist, leading to underutilization or inappropriate referrals; (3) Fragmented integration of optometric services into Medellín's primary healthcare network (EPS - Entidades Promotoras de Salud); and (4) Insufficient training data on how current Optometrist graduates are distributed across the city's diverse needs. Consequently, preventable visual disabilities persist disproportionately among vulnerable Medellín populations, straining the broader healthcare system.</w:t>
      </w:r>
    </w:p>
    <w:bookmarkEnd w:id="22"/>
    <w:bookmarkStart w:id="23" w:name="X1663d10d5f5b1e7dcd76ac5d2c166c6b4c19ac1"/>
    <w:p>
      <w:pPr>
        <w:pStyle w:val="Heading2"/>
      </w:pPr>
      <w:r>
        <w:t xml:space="preserve">3. Literature Review: Contextualizing Optometry in Colombia</w:t>
      </w:r>
    </w:p>
    <w:p>
      <w:pPr>
        <w:pStyle w:val="FirstParagraph"/>
      </w:pPr>
      <w:r>
        <w:t xml:space="preserve">Existing Colombian literature (e.g., studies by the National Institute of Health - INS) highlights general gaps in ophthalmic care but seldom focuses specifically on the Optometrist's role within urban centers like Medellín. International research demonstrates that expanding access to skilled optometrists significantly improves early detection of eye diseases and reduces long-term healthcare costs, particularly in resource-constrained settings. However, Colombia's regulatory environment (Decree 1540 of 2017) defines the Optometrist's scope but does not mandate specific deployment strategies within municipal health plans. Studies from Bogotá show similar urban-rural disparities exist elsewhere in Colombia, suggesting Medellín's situation is part of a larger national pattern requiring localized solutions. This research directly addresses this evidence gap specific to Medellín.</w:t>
      </w:r>
    </w:p>
    <w:bookmarkEnd w:id="23"/>
    <w:bookmarkStart w:id="24" w:name="research-objectives"/>
    <w:p>
      <w:pPr>
        <w:pStyle w:val="Heading2"/>
      </w:pPr>
      <w:r>
        <w:t xml:space="preserve">4. Research Objectives</w:t>
      </w:r>
    </w:p>
    <w:p>
      <w:pPr>
        <w:numPr>
          <w:ilvl w:val="0"/>
          <w:numId w:val="1001"/>
        </w:numPr>
        <w:pStyle w:val="Compact"/>
      </w:pPr>
      <w:r>
        <w:t xml:space="preserve">To map the current distribution and density of licensed Optometrist practitioners across all 16 communes of Medellín, correlating with socioeconomic indicators (INEGI data).</w:t>
      </w:r>
    </w:p>
    <w:p>
      <w:pPr>
        <w:numPr>
          <w:ilvl w:val="0"/>
          <w:numId w:val="1001"/>
        </w:numPr>
        <w:pStyle w:val="Compact"/>
      </w:pPr>
      <w:r>
        <w:t xml:space="preserve">To assess patient accessibility barriers (cost, transportation, awareness) to Optometrist services in both high- and low-access communes.</w:t>
      </w:r>
    </w:p>
    <w:p>
      <w:pPr>
        <w:numPr>
          <w:ilvl w:val="0"/>
          <w:numId w:val="1001"/>
        </w:numPr>
        <w:pStyle w:val="Compact"/>
      </w:pPr>
      <w:r>
        <w:t xml:space="preserve">To evaluate the quality and scope of services provided by Optometrist practitioners within Medellín's public health system (EPS clinics) versus private practices.</w:t>
      </w:r>
    </w:p>
    <w:p>
      <w:pPr>
        <w:numPr>
          <w:ilvl w:val="0"/>
          <w:numId w:val="1001"/>
        </w:numPr>
        <w:pStyle w:val="Compact"/>
      </w:pPr>
      <w:r>
        <w:t xml:space="preserve">To identify best practices from successful community-based vision screening programs implemented elsewhere in Colombia or Latin America, adaptable to Medellín's context.</w:t>
      </w:r>
    </w:p>
    <w:bookmarkEnd w:id="24"/>
    <w:bookmarkStart w:id="25"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 - Months 1-6):</w:t>
      </w:r>
      <w:r>
        <w:t xml:space="preserve"> </w:t>
      </w:r>
      <w:r>
        <w:t xml:space="preserve">Geospatial analysis of Optometrist registry data from the Colombian Ministry of Health and local licensing bodies, combined with socioeconomic data from Medellín's Municipal Institute of Statistics. Survey distribution to 500 patients across stratified random samples in five communes (high, medium-high, medium-low, low socioeconomic status) to quantify access barriers.</w:t>
      </w:r>
    </w:p>
    <w:p>
      <w:pPr>
        <w:numPr>
          <w:ilvl w:val="0"/>
          <w:numId w:val="1002"/>
        </w:numPr>
        <w:pStyle w:val="Compact"/>
      </w:pPr>
      <w:r>
        <w:rPr>
          <w:bCs/>
          <w:b/>
        </w:rPr>
        <w:t xml:space="preserve">Phase 2 (Qualitative - Months 7-12):</w:t>
      </w:r>
      <w:r>
        <w:t xml:space="preserve"> </w:t>
      </w:r>
      <w:r>
        <w:t xml:space="preserve">In-depth interviews with 30 Optometrist practitioners (representing public/private sectors and diverse locations) and focus groups with 6 community leaders from underserved areas. Document analysis of Medellín's current Vision Health Strategic Plan.</w:t>
      </w:r>
    </w:p>
    <w:p>
      <w:pPr>
        <w:numPr>
          <w:ilvl w:val="0"/>
          <w:numId w:val="1002"/>
        </w:numPr>
        <w:pStyle w:val="Compact"/>
      </w:pPr>
      <w:r>
        <w:rPr>
          <w:bCs/>
          <w:b/>
        </w:rPr>
        <w:t xml:space="preserve">Phase 3 (Analysis &amp; Dissemination - Months 13-18):</w:t>
      </w:r>
      <w:r>
        <w:t xml:space="preserve"> </w:t>
      </w:r>
      <w:r>
        <w:t xml:space="preserve">Triangulation of data using GIS mapping, thematic analysis, and statistical modeling. Development of a practical implementation framework for optimizing Optometrist deployment in Medellín, including recommendations for municipal health authorities (Secretaría de Salud) and EPS.</w:t>
      </w:r>
    </w:p>
    <w:bookmarkEnd w:id="25"/>
    <w:bookmarkStart w:id="26" w:name="significance-expected-impact"/>
    <w:p>
      <w:pPr>
        <w:pStyle w:val="Heading2"/>
      </w:pPr>
      <w:r>
        <w:t xml:space="preserve">6. Significance &amp; Expected Impact</w:t>
      </w:r>
    </w:p>
    <w:p>
      <w:pPr>
        <w:pStyle w:val="FirstParagraph"/>
      </w:pPr>
      <w:r>
        <w:t xml:space="preserve">This research holds substantial significance for Colombia Medellín. The findings will provide the first comprehensive evidence base on Optometrist service provision in the city, directly informing the municipal government's health planning and resource allocation decisions. By demonstrating clear linkages between targeted Optometrist deployment and improved vision outcomes, particularly in vulnerable communities, this study supports Colombia's national goal of universal health coverage (Aseguramiento Universal de Salud). The proposed framework will offer a replicable model for other Colombian cities facing similar challenges. Ultimately, enhancing the strategic placement and utilization of skilled Optometrist professionals in Medellín is a cost-effective public health intervention to prevent blindness, improve educational outcomes for children, boost workforce productivity, and promote equity – all vital for Colombia Medellín's continued social and economic progress.</w:t>
      </w:r>
    </w:p>
    <w:bookmarkEnd w:id="26"/>
    <w:bookmarkStart w:id="27" w:name="conclusion"/>
    <w:p>
      <w:pPr>
        <w:pStyle w:val="Heading2"/>
      </w:pPr>
      <w:r>
        <w:t xml:space="preserve">7. Conclusion</w:t>
      </w:r>
    </w:p>
    <w:p>
      <w:pPr>
        <w:pStyle w:val="FirstParagraph"/>
      </w:pPr>
      <w:r>
        <w:t xml:space="preserve">The role of the Optometrist within Colombia's healthcare system is crucial yet currently underdeveloped in terms of strategic deployment, particularly in complex urban environments like Medellín. This research proposal presents a vital opportunity to generate actionable data and recommendations specifically tailored for Colombia Medellín. By systematically investigating access, quality, and integration of Optometrist services across the city's diverse landscape, this study will empower policymakers to make evidence-based decisions that significantly improve population eye health outcomes. Investing in optimizing the Optometrist workforce is not merely an eye care issue; it is a critical investment in the overall well-being and future potential of Medellín's citizens. We seek funding and institutional support to undertake this essential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Optometrist Services in Colombia Medellín</dc:title>
  <dc:creator/>
  <dc:language>en</dc:language>
  <cp:keywords/>
  <dcterms:created xsi:type="dcterms:W3CDTF">2026-07-23T09:19:50Z</dcterms:created>
  <dcterms:modified xsi:type="dcterms:W3CDTF">2026-07-23T09:19:50Z</dcterms:modified>
</cp:coreProperties>
</file>

<file path=docProps/custom.xml><?xml version="1.0" encoding="utf-8"?>
<Properties xmlns="http://schemas.openxmlformats.org/officeDocument/2006/custom-properties" xmlns:vt="http://schemas.openxmlformats.org/officeDocument/2006/docPropsVTypes"/>
</file>