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Care</w:t>
      </w:r>
      <w:r>
        <w:t xml:space="preserve"> </w:t>
      </w:r>
      <w:r>
        <w:t xml:space="preserve">Deficits</w:t>
      </w:r>
      <w:r>
        <w:t xml:space="preserve"> </w:t>
      </w:r>
      <w:r>
        <w:t xml:space="preserve">in</w:t>
      </w:r>
      <w:r>
        <w:t xml:space="preserve"> </w:t>
      </w:r>
      <w:r>
        <w:t xml:space="preserve">DR</w:t>
      </w:r>
      <w:r>
        <w:t xml:space="preserve"> </w:t>
      </w:r>
      <w:r>
        <w:t xml:space="preserve">Congo</w:t>
      </w:r>
      <w:r>
        <w:t xml:space="preserve"> </w:t>
      </w:r>
      <w:r>
        <w:t xml:space="preserve">Kinshasa</w:t>
      </w:r>
    </w:p>
    <w:bookmarkStart w:id="31" w:name="X90a51f519822baccc051676d03dd262ade3112d"/>
    <w:p>
      <w:pPr>
        <w:pStyle w:val="Heading1"/>
      </w:pPr>
      <w:r>
        <w:t xml:space="preserve">Research Proposal: Establishing a Sustainable Optometrist Workforce Model for Urban Eye Health Services in Kinshasa, Democratic Republic of the Congo</w:t>
      </w:r>
    </w:p>
    <w:bookmarkStart w:id="20" w:name="i.-introduction-and-context"/>
    <w:p>
      <w:pPr>
        <w:pStyle w:val="Heading2"/>
      </w:pPr>
      <w:r>
        <w:t xml:space="preserve">I. Introduction and Context</w:t>
      </w:r>
    </w:p>
    <w:p>
      <w:pPr>
        <w:pStyle w:val="FirstParagraph"/>
      </w:pPr>
      <w:r>
        <w:t xml:space="preserve">The Democratic Republic of the Congo (DRC), particularly its capital city Kinshasa, faces a severe public health crisis in eye care delivery. With a population exceeding 15 million residents concentrated in densely populated urban areas, access to qualified optometric services remains critically limited. The absence of a functional optometrist workforce exacerbates preventable visual impairment and blindness across all age groups, disproportionately affecting children and low-income communities in Kinshasa's sprawling informal settlements (slums). This research proposal outlines a targeted investigation into the current landscape of eye care, specifically focusing on the systemic gaps preventing the effective deployment and utilization of</w:t>
      </w:r>
      <w:r>
        <w:t xml:space="preserve"> </w:t>
      </w:r>
      <w:r>
        <w:rPr>
          <w:bCs/>
          <w:b/>
        </w:rPr>
        <w:t xml:space="preserve">Optometrist</w:t>
      </w:r>
      <w:r>
        <w:t xml:space="preserve"> </w:t>
      </w:r>
      <w:r>
        <w:t xml:space="preserve">professionals within</w:t>
      </w:r>
      <w:r>
        <w:t xml:space="preserve"> </w:t>
      </w:r>
      <w:r>
        <w:rPr>
          <w:bCs/>
          <w:b/>
        </w:rPr>
        <w:t xml:space="preserve">DR Congo Kinshasa</w:t>
      </w:r>
      <w:r>
        <w:t xml:space="preserve">'s healthcare infrastructure. The urgency for this study is underscored by WHO data indicating that over 1 million people in DRC suffer from avoidable blindness, with uncorrected refractive errors being the leading cause globally and a significant burden in urban African settings like Kinshasa.</w:t>
      </w:r>
    </w:p>
    <w:bookmarkEnd w:id="20"/>
    <w:bookmarkStart w:id="21" w:name="ii.-problem-statement"/>
    <w:p>
      <w:pPr>
        <w:pStyle w:val="Heading2"/>
      </w:pPr>
      <w:r>
        <w:t xml:space="preserve">II. Problem Statement</w:t>
      </w:r>
    </w:p>
    <w:p>
      <w:pPr>
        <w:pStyle w:val="FirstParagraph"/>
      </w:pPr>
      <w:r>
        <w:t xml:space="preserve">Currently,</w:t>
      </w:r>
      <w:r>
        <w:t xml:space="preserve"> </w:t>
      </w:r>
      <w:r>
        <w:rPr>
          <w:bCs/>
          <w:b/>
        </w:rPr>
        <w:t xml:space="preserve">DR Congo Kinshasa</w:t>
      </w:r>
      <w:r>
        <w:t xml:space="preserve"> </w:t>
      </w:r>
      <w:r>
        <w:t xml:space="preserve">lacks a nationally coordinated strategy for eye health that integrates trained optometrists into primary healthcare systems. The few existing optometrists (estimated at fewer than 10 qualified professionals serving the entire capital city) are concentrated in isolated private clinics catering primarily to affluent populations, leaving the vast majority of residents without access to essential refractive error correction, early detection of ocular diseases (like glaucoma and diabetic retinopathy), and vision rehabilitation services. This critical shortage stems from systemic issues: inadequate optometry education programs within DRC universities, poor career pathways for graduates, insufficient government funding for eye health integration into primary care, and a lack of evidence on the most effective models for deploying</w:t>
      </w:r>
      <w:r>
        <w:t xml:space="preserve"> </w:t>
      </w:r>
      <w:r>
        <w:rPr>
          <w:bCs/>
          <w:b/>
        </w:rPr>
        <w:t xml:space="preserve">Optometrist</w:t>
      </w:r>
      <w:r>
        <w:t xml:space="preserve"> </w:t>
      </w:r>
      <w:r>
        <w:t xml:space="preserve">services in a resource-constrained urban environment like Kinshasa. Consequently, visual impairment leads to reduced educational attainment among children, diminished economic productivity among adults, and increased household poverty in</w:t>
      </w:r>
      <w:r>
        <w:t xml:space="preserve"> </w:t>
      </w:r>
      <w:r>
        <w:rPr>
          <w:bCs/>
          <w:b/>
        </w:rPr>
        <w:t xml:space="preserve">DR Congo Kinshasa</w:t>
      </w:r>
      <w:r>
        <w:t xml:space="preserve">.</w:t>
      </w:r>
    </w:p>
    <w:bookmarkEnd w:id="21"/>
    <w:bookmarkStart w:id="22" w:name="iii.-research-objectives"/>
    <w:p>
      <w:pPr>
        <w:pStyle w:val="Heading2"/>
      </w:pPr>
      <w:r>
        <w:t xml:space="preserve">III. Research Objectives</w:t>
      </w:r>
    </w:p>
    <w:p>
      <w:pPr>
        <w:numPr>
          <w:ilvl w:val="0"/>
          <w:numId w:val="1001"/>
        </w:numPr>
        <w:pStyle w:val="Compact"/>
      </w:pPr>
      <w:r>
        <w:t xml:space="preserve">To conduct a comprehensive assessment of the current capacity, distribution, and utilization patterns of optometric services within Kinshasa's public and private healthcare facilities.</w:t>
      </w:r>
    </w:p>
    <w:p>
      <w:pPr>
        <w:numPr>
          <w:ilvl w:val="0"/>
          <w:numId w:val="1001"/>
        </w:numPr>
        <w:pStyle w:val="Compact"/>
      </w:pPr>
      <w:r>
        <w:t xml:space="preserve">To identify the key barriers (structural, financial, cultural) hindering the recruitment, training retention, and effective integration of</w:t>
      </w:r>
      <w:r>
        <w:t xml:space="preserve"> </w:t>
      </w:r>
      <w:r>
        <w:rPr>
          <w:bCs/>
          <w:b/>
        </w:rPr>
        <w:t xml:space="preserve">Optometrist</w:t>
      </w:r>
      <w:r>
        <w:t xml:space="preserve"> </w:t>
      </w:r>
      <w:r>
        <w:t xml:space="preserve">professionals into Kinshasa's primary health system.</w:t>
      </w:r>
    </w:p>
    <w:p>
      <w:pPr>
        <w:numPr>
          <w:ilvl w:val="0"/>
          <w:numId w:val="1001"/>
        </w:numPr>
        <w:pStyle w:val="Compact"/>
      </w:pPr>
      <w:r>
        <w:t xml:space="preserve">To develop a context-specific model for scaling up optometric services in Kinshasa that is economically viable, culturally appropriate for local communities, and integrated with existing health structures (e.g., community health workers, general clinics).</w:t>
      </w:r>
    </w:p>
    <w:p>
      <w:pPr>
        <w:numPr>
          <w:ilvl w:val="0"/>
          <w:numId w:val="1001"/>
        </w:numPr>
        <w:pStyle w:val="Compact"/>
      </w:pPr>
      <w:r>
        <w:t xml:space="preserve">To generate evidence-based recommendations for the DRC Ministry of Health and international partners on policy reforms and resource allocation necessary to establish a sustainable optometrist workforce in Kinshasa.</w:t>
      </w:r>
    </w:p>
    <w:bookmarkEnd w:id="22"/>
    <w:bookmarkStart w:id="26" w:name="iv.-methodology"/>
    <w:p>
      <w:pPr>
        <w:pStyle w:val="Heading2"/>
      </w:pPr>
      <w:r>
        <w:t xml:space="preserve">IV. Methodology</w:t>
      </w:r>
    </w:p>
    <w:p>
      <w:pPr>
        <w:pStyle w:val="FirstParagraph"/>
      </w:pPr>
      <w:r>
        <w:t xml:space="preserve">This mixed-methods research will employ a sequential explanatory design over 18 months, conducted collaboratively with the University of Kinshasa Faculty of Medicine and the DRC Ministry of Health Eye Care Program.</w:t>
      </w:r>
    </w:p>
    <w:bookmarkStart w:id="23" w:name="Xd3fda44b892af6007ec1cbddb08ddf8fad24c19"/>
    <w:p>
      <w:pPr>
        <w:pStyle w:val="Heading3"/>
      </w:pPr>
      <w:r>
        <w:t xml:space="preserve">A. Phase 1: Quantitative Assessment (Months 1-6)</w:t>
      </w:r>
    </w:p>
    <w:p>
      <w:pPr>
        <w:numPr>
          <w:ilvl w:val="0"/>
          <w:numId w:val="1002"/>
        </w:numPr>
        <w:pStyle w:val="Compact"/>
      </w:pPr>
      <w:r>
        <w:rPr>
          <w:bCs/>
          <w:b/>
        </w:rPr>
        <w:t xml:space="preserve">Health Facility Survey:</w:t>
      </w:r>
      <w:r>
        <w:t xml:space="preserve"> </w:t>
      </w:r>
      <w:r>
        <w:t xml:space="preserve">Administer structured questionnaires to all public health centers, hospitals, and a stratified random sample of private clinics across 5 representative districts of Kinshasa (e.g., Masina, Gombe, Ngaba). Data collected will include: number of optometrists present (if any), equipment availability (refractometers, tonometers), patient volume for eye services, referral pathways, and financial models.</w:t>
      </w:r>
    </w:p>
    <w:p>
      <w:pPr>
        <w:numPr>
          <w:ilvl w:val="0"/>
          <w:numId w:val="1002"/>
        </w:numPr>
        <w:pStyle w:val="Compact"/>
      </w:pPr>
      <w:r>
        <w:rPr>
          <w:bCs/>
          <w:b/>
        </w:rPr>
        <w:t xml:space="preserve">Household Survey:</w:t>
      </w:r>
      <w:r>
        <w:t xml:space="preserve"> </w:t>
      </w:r>
      <w:r>
        <w:t xml:space="preserve">Conduct a cluster-sampled survey of 1200 households in high-need urban neighborhoods to quantify the prevalence of uncorrected refractive errors and barriers to accessing eye care (cost, distance, awareness).</w:t>
      </w:r>
    </w:p>
    <w:bookmarkEnd w:id="23"/>
    <w:bookmarkStart w:id="24" w:name="X74f7597ddf6613dd4085e1bf29a39d832b6f954"/>
    <w:p>
      <w:pPr>
        <w:pStyle w:val="Heading3"/>
      </w:pPr>
      <w:r>
        <w:t xml:space="preserve">B. Phase 2: Qualitative Exploration (Months 7-12)</w:t>
      </w:r>
    </w:p>
    <w:p>
      <w:pPr>
        <w:numPr>
          <w:ilvl w:val="0"/>
          <w:numId w:val="1003"/>
        </w:numPr>
        <w:pStyle w:val="Compact"/>
      </w:pPr>
      <w:r>
        <w:rPr>
          <w:bCs/>
          <w:b/>
        </w:rPr>
        <w:t xml:space="preserve">Key Informant Interviews:</w:t>
      </w:r>
      <w:r>
        <w:t xml:space="preserve"> </w:t>
      </w:r>
      <w:r>
        <w:t xml:space="preserve">Conduct in-depth interviews with 30 stakeholders including: DRC Ministry of Health officials, university optometry educators, practicing optometrists (if any), ophthalmologists, community health workers, and representatives from NGOs working in Kinshasa eye care.</w:t>
      </w:r>
    </w:p>
    <w:p>
      <w:pPr>
        <w:numPr>
          <w:ilvl w:val="0"/>
          <w:numId w:val="1003"/>
        </w:numPr>
        <w:pStyle w:val="Compact"/>
      </w:pPr>
      <w:r>
        <w:rPr>
          <w:bCs/>
          <w:b/>
        </w:rPr>
        <w:t xml:space="preserve">Focus Group Discussions (FGDs):</w:t>
      </w:r>
      <w:r>
        <w:t xml:space="preserve"> </w:t>
      </w:r>
      <w:r>
        <w:t xml:space="preserve">Organize 8 FGDs with diverse community groups (men, women, youth) to understand cultural perceptions of vision loss and trust in optometric services.</w:t>
      </w:r>
    </w:p>
    <w:bookmarkEnd w:id="24"/>
    <w:bookmarkStart w:id="25" w:name="X19f02d81f9ac73302146b5de01f7bb60b1e8ff8"/>
    <w:p>
      <w:pPr>
        <w:pStyle w:val="Heading3"/>
      </w:pPr>
      <w:r>
        <w:t xml:space="preserve">C. Phase 3: Model Development &amp; Validation (Months 13-18)</w:t>
      </w:r>
    </w:p>
    <w:p>
      <w:pPr>
        <w:numPr>
          <w:ilvl w:val="0"/>
          <w:numId w:val="1004"/>
        </w:numPr>
        <w:pStyle w:val="Compact"/>
      </w:pPr>
      <w:r>
        <w:t xml:space="preserve">Analyze integrated quantitative/qualitative data to co-design a pilot service model with stakeholders, focusing on task-shifting potential within primary care teams and sustainable financing mechanisms.</w:t>
      </w:r>
    </w:p>
    <w:p>
      <w:pPr>
        <w:numPr>
          <w:ilvl w:val="0"/>
          <w:numId w:val="1004"/>
        </w:numPr>
        <w:pStyle w:val="Compact"/>
      </w:pPr>
      <w:r>
        <w:t xml:space="preserve">Validate the proposed model through participatory workshops with key local health authorities in Kinshasa.</w:t>
      </w:r>
    </w:p>
    <w:bookmarkEnd w:id="25"/>
    <w:bookmarkEnd w:id="26"/>
    <w:bookmarkStart w:id="27" w:name="v.-significance-and-expected-outcomes"/>
    <w:p>
      <w:pPr>
        <w:pStyle w:val="Heading2"/>
      </w:pPr>
      <w:r>
        <w:t xml:space="preserve">V. Significance and Expected Outcomes</w:t>
      </w:r>
    </w:p>
    <w:p>
      <w:pPr>
        <w:pStyle w:val="FirstParagraph"/>
      </w:pPr>
      <w:r>
        <w:t xml:space="preserve">This research directly addresses a critical gap in the implementation of universal eye health coverage within urban Africa. The findings will provide the first robust evidence base on the feasibility, cost-effectiveness, and specific contextual requirements for integrating</w:t>
      </w:r>
      <w:r>
        <w:t xml:space="preserve"> </w:t>
      </w:r>
      <w:r>
        <w:rPr>
          <w:bCs/>
          <w:b/>
        </w:rPr>
        <w:t xml:space="preserve">Optometrist</w:t>
      </w:r>
      <w:r>
        <w:t xml:space="preserve"> </w:t>
      </w:r>
      <w:r>
        <w:t xml:space="preserve">services into Kinshasa's primary health system. The proposed model aims to shift care from a reactive (treating blindness) to proactive (preventing vision loss) paradigm, directly contributing to Sustainable Development Goal 3 (Good Health and Well-being). Specific expected outcomes include:</w:t>
      </w:r>
    </w:p>
    <w:p>
      <w:pPr>
        <w:numPr>
          <w:ilvl w:val="0"/>
          <w:numId w:val="1005"/>
        </w:numPr>
        <w:pStyle w:val="Compact"/>
      </w:pPr>
      <w:r>
        <w:t xml:space="preserve">A detailed map of current optometric service gaps across Kinshasa.</w:t>
      </w:r>
    </w:p>
    <w:p>
      <w:pPr>
        <w:numPr>
          <w:ilvl w:val="0"/>
          <w:numId w:val="1005"/>
        </w:numPr>
        <w:pStyle w:val="Compact"/>
      </w:pPr>
      <w:r>
        <w:t xml:space="preserve">A validated, context-specific implementation roadmap for scaling up optometrist services in DR Congo Kinshasa.</w:t>
      </w:r>
    </w:p>
    <w:p>
      <w:pPr>
        <w:numPr>
          <w:ilvl w:val="0"/>
          <w:numId w:val="1005"/>
        </w:numPr>
        <w:pStyle w:val="Compact"/>
      </w:pPr>
      <w:r>
        <w:t xml:space="preserve">Policy briefs for the DRC Ministry of Health and donor agencies advocating for investment in optometry education and integration.</w:t>
      </w:r>
    </w:p>
    <w:p>
      <w:pPr>
        <w:numPr>
          <w:ilvl w:val="0"/>
          <w:numId w:val="1005"/>
        </w:numPr>
        <w:pStyle w:val="Compact"/>
      </w:pPr>
      <w:r>
        <w:t xml:space="preserve">Strengthened capacity of local academic institutions (University of Kinshasa) to train future optometrists and conduct eye health research.</w:t>
      </w:r>
    </w:p>
    <w:bookmarkEnd w:id="27"/>
    <w:bookmarkStart w:id="28" w:name="vi.-ethical-considerations"/>
    <w:p>
      <w:pPr>
        <w:pStyle w:val="Heading2"/>
      </w:pPr>
      <w:r>
        <w:t xml:space="preserve">VI. Ethical Considerations</w:t>
      </w:r>
    </w:p>
    <w:p>
      <w:pPr>
        <w:pStyle w:val="FirstParagraph"/>
      </w:pPr>
      <w:r>
        <w:t xml:space="preserve">All research activities will adhere strictly to ethical principles, with approval sought from the Institutional Review Board (IRB) of the University of Kinshasa Faculty of Medicine and the DRC National Ethics Committee. Informed consent will be obtained in Lingala or French (local languages), ensuring confidentiality and voluntary participation. Community engagement throughout all phases is paramount to ensure cultural sensitivity and community ownership of the proposed solutions for</w:t>
      </w:r>
      <w:r>
        <w:t xml:space="preserve"> </w:t>
      </w:r>
      <w:r>
        <w:rPr>
          <w:bCs/>
          <w:b/>
        </w:rPr>
        <w:t xml:space="preserve">DR Congo Kinshasa</w:t>
      </w:r>
      <w:r>
        <w:t xml:space="preserve">.</w:t>
      </w:r>
    </w:p>
    <w:bookmarkEnd w:id="28"/>
    <w:bookmarkStart w:id="29" w:name="vii.-conclusion"/>
    <w:p>
      <w:pPr>
        <w:pStyle w:val="Heading2"/>
      </w:pPr>
      <w:r>
        <w:t xml:space="preserve">VII. Conclusion</w:t>
      </w:r>
    </w:p>
    <w:p>
      <w:pPr>
        <w:pStyle w:val="FirstParagraph"/>
      </w:pPr>
      <w:r>
        <w:t xml:space="preserve">The absence of a functional optometrist workforce in Kinshasa represents a significant, yet solvable, public health challenge with profound implications for the well-being and development of its urban population. This proposed research is not merely an academic exercise; it is a critical step towards building an equitable eye health system in one of Africa's largest cities. By generating actionable evidence specific to the realities of</w:t>
      </w:r>
      <w:r>
        <w:t xml:space="preserve"> </w:t>
      </w:r>
      <w:r>
        <w:rPr>
          <w:bCs/>
          <w:b/>
        </w:rPr>
        <w:t xml:space="preserve">DR Congo Kinshasa</w:t>
      </w:r>
      <w:r>
        <w:t xml:space="preserve">, this project will provide the necessary foundation for policymakers, healthcare providers, and development partners to prioritize and effectively implement sustainable optometric services. Investing in a trained</w:t>
      </w:r>
      <w:r>
        <w:t xml:space="preserve"> </w:t>
      </w:r>
      <w:r>
        <w:rPr>
          <w:bCs/>
          <w:b/>
        </w:rPr>
        <w:t xml:space="preserve">Optometrist</w:t>
      </w:r>
      <w:r>
        <w:t xml:space="preserve"> </w:t>
      </w:r>
      <w:r>
        <w:t xml:space="preserve">workforce is an investment in human capital, economic productivity, and the fundamental right to sight for millions of Kinshasa residents.</w:t>
      </w:r>
    </w:p>
    <w:bookmarkEnd w:id="29"/>
    <w:bookmarkStart w:id="30" w:name="viii.-references-to-be-compiled"/>
    <w:p>
      <w:pPr>
        <w:pStyle w:val="Heading2"/>
      </w:pPr>
      <w:r>
        <w:t xml:space="preserve">VIII. References (To be compiled)</w:t>
      </w:r>
    </w:p>
    <w:p>
      <w:pPr>
        <w:pStyle w:val="FirstParagraph"/>
      </w:pPr>
      <w:r>
        <w:t xml:space="preserve">WHO Global Report on Vision 2019; DRC Ministry of Health National Eye Health Policy Draft (2023); World Vision DRC Eye Care Needs Assessment; Lancet Global Health Commission on Global Eye Health.</w:t>
      </w:r>
    </w:p>
    <w:p>
      <w:pPr>
        <w:pStyle w:val="BodyText"/>
      </w:pPr>
      <w:r>
        <w:rPr>
          <w:bCs/>
          <w:b/>
        </w:rPr>
        <w:t xml:space="preserve">Total 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Care Deficits in DR Congo Kinshasa</dc:title>
  <dc:creator/>
  <dc:language>en</dc:language>
  <cp:keywords/>
  <dcterms:created xsi:type="dcterms:W3CDTF">2026-05-03T04:53:35Z</dcterms:created>
  <dcterms:modified xsi:type="dcterms:W3CDTF">2026-05-03T04:53:35Z</dcterms:modified>
</cp:coreProperties>
</file>

<file path=docProps/custom.xml><?xml version="1.0" encoding="utf-8"?>
<Properties xmlns="http://schemas.openxmlformats.org/officeDocument/2006/custom-properties" xmlns:vt="http://schemas.openxmlformats.org/officeDocument/2006/docPropsVTypes"/>
</file>