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Optometrist</w:t>
      </w:r>
      <w:r>
        <w:t xml:space="preserve"> </w:t>
      </w:r>
      <w:r>
        <w:t xml:space="preserve">Services</w:t>
      </w:r>
      <w:r>
        <w:t xml:space="preserve"> </w:t>
      </w:r>
      <w:r>
        <w:t xml:space="preserve">in</w:t>
      </w:r>
      <w:r>
        <w:t xml:space="preserve"> </w:t>
      </w:r>
      <w:r>
        <w:t xml:space="preserve">Egypt</w:t>
      </w:r>
      <w:r>
        <w:t xml:space="preserve"> </w:t>
      </w:r>
      <w:r>
        <w:t xml:space="preserve">Cairo</w:t>
      </w:r>
    </w:p>
    <w:bookmarkStart w:id="32" w:name="X8de5024df9375202fab12c1bb1ff28255d985e6"/>
    <w:p>
      <w:pPr>
        <w:pStyle w:val="Heading1"/>
      </w:pPr>
      <w:r>
        <w:t xml:space="preserve">Research Proposal: Enhancing Vision Care Accessibility through Optometrist Integration in Egypt Cairo</w:t>
      </w:r>
    </w:p>
    <w:bookmarkStart w:id="20" w:name="introduction-and-background"/>
    <w:p>
      <w:pPr>
        <w:pStyle w:val="Heading2"/>
      </w:pPr>
      <w:r>
        <w:t xml:space="preserve">1. Introduction and Background</w:t>
      </w:r>
    </w:p>
    <w:p>
      <w:pPr>
        <w:pStyle w:val="FirstParagraph"/>
      </w:pPr>
      <w:r>
        <w:t xml:space="preserve">The healthcare landscape of Egypt, particularly in the densely populated metropolis of Cairo, faces significant challenges in delivering comprehensive eye care services. Despite a high prevalence of vision disorders—including diabetic retinopathy, cataracts, and refractive errors affecting an estimated 30% of Cairo's population—the role of the optometrist remains underutilized within Egypt's primary healthcare system. This Research Proposal addresses a critical gap by investigating strategies to integrate trained optometrists into Cairo's public and private eye care networks. Optometrists, as primary eye care providers specializing in vision testing, diagnosis, and management of non-surgical eye conditions, are pivotal for early detection and prevention but are currently concentrated in urban private clinics with limited access for Cairo's low-income communities.</w:t>
      </w:r>
    </w:p>
    <w:bookmarkEnd w:id="20"/>
    <w:bookmarkStart w:id="21" w:name="problem-statement"/>
    <w:p>
      <w:pPr>
        <w:pStyle w:val="Heading2"/>
      </w:pPr>
      <w:r>
        <w:t xml:space="preserve">2. Problem Statement</w:t>
      </w:r>
    </w:p>
    <w:p>
      <w:pPr>
        <w:pStyle w:val="FirstParagraph"/>
      </w:pPr>
      <w:r>
        <w:t xml:space="preserve">Cairo's eye care infrastructure is strained by a severe shortage of optometrists relative to demand. The Egyptian Ministry of Health reports only 150 licensed optometrists serving over 10 million residents in Greater Cairo, compared to over 3,500 ophthalmologists. This imbalance results in overcrowded ophthalmology clinics, extended waiting times (often exceeding 4 months for routine eye exams), and preventable vision loss among vulnerable populations. Critically, the current system relies heavily on physician-led care for conditions that optometrists are fully qualified to manage, such as glaucoma monitoring and contact lens fittings. This Research Proposal contends that leveraging optometrists as frontline healthcare workers is not only feasible but essential for Egypt Cairo's sustainable vision health strategy.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evaluate the feasibility and impact of integrating certified optometrists into public healthcare centers across six diverse districts in Cairo (e.g., Al-Masr al-Gadida, Shubra al-Kheima, Maadi).</w:t>
      </w:r>
    </w:p>
    <w:p>
      <w:pPr>
        <w:numPr>
          <w:ilvl w:val="0"/>
          <w:numId w:val="1001"/>
        </w:numPr>
        <w:pStyle w:val="Compact"/>
      </w:pPr>
      <w:r>
        <w:rPr>
          <w:bCs/>
          <w:b/>
        </w:rPr>
        <w:t xml:space="preserve">Secondary Objectives:</w:t>
      </w:r>
    </w:p>
    <w:p>
      <w:pPr>
        <w:numPr>
          <w:ilvl w:val="1"/>
          <w:numId w:val="1002"/>
        </w:numPr>
        <w:pStyle w:val="Compact"/>
      </w:pPr>
      <w:r>
        <w:t xml:space="preserve">Assess patient satisfaction and clinical outcomes when optometrists manage routine eye care versus ophthalmologist referrals.</w:t>
      </w:r>
    </w:p>
    <w:p>
      <w:pPr>
        <w:numPr>
          <w:ilvl w:val="1"/>
          <w:numId w:val="1002"/>
        </w:numPr>
        <w:pStyle w:val="Compact"/>
      </w:pPr>
      <w:r>
        <w:t xml:space="preserve">Analyze cost-effectiveness of optometrist-led primary vision services in reducing unnecessary ophthalmology consultations.</w:t>
      </w:r>
    </w:p>
    <w:p>
      <w:pPr>
        <w:numPr>
          <w:ilvl w:val="1"/>
          <w:numId w:val="1002"/>
        </w:numPr>
        <w:pStyle w:val="Compact"/>
      </w:pPr>
      <w:r>
        <w:t xml:space="preserve">Identify regulatory, educational, and logistical barriers to expanding the optometrist workforce within Egypt Cairo's healthcare framework.</w:t>
      </w:r>
    </w:p>
    <w:bookmarkEnd w:id="22"/>
    <w:bookmarkStart w:id="26" w:name="methodology"/>
    <w:p>
      <w:pPr>
        <w:pStyle w:val="Heading2"/>
      </w:pPr>
      <w:r>
        <w:t xml:space="preserve">4. Methodology</w:t>
      </w:r>
    </w:p>
    <w:p>
      <w:pPr>
        <w:pStyle w:val="FirstParagraph"/>
      </w:pPr>
      <w:r>
        <w:t xml:space="preserve">This mixed-methods Research Proposal employs a 15-month phased approach in Egypt Cairo:</w:t>
      </w:r>
    </w:p>
    <w:bookmarkStart w:id="23" w:name="phase-1-stakeholder-analysis-months-1-3"/>
    <w:p>
      <w:pPr>
        <w:pStyle w:val="Heading3"/>
      </w:pPr>
      <w:r>
        <w:t xml:space="preserve">Phase 1: Stakeholder Analysis (Months 1-3)</w:t>
      </w:r>
    </w:p>
    <w:p>
      <w:pPr>
        <w:pStyle w:val="FirstParagraph"/>
      </w:pPr>
      <w:r>
        <w:t xml:space="preserve">Conduct interviews with key stakeholders including the Egyptian Ministry of Health, Cairo Eye Hospital administrators, optometry school representatives (e.g., Al-Azhar University), and community health workers across five Cairo governorates. This phase will map existing optometrist distribution, training gaps, and policy constraints specific to Egypt Cairo.</w:t>
      </w:r>
    </w:p>
    <w:bookmarkEnd w:id="23"/>
    <w:bookmarkStart w:id="24" w:name="phase-2-pilot-implementation-months-4-10"/>
    <w:p>
      <w:pPr>
        <w:pStyle w:val="Heading3"/>
      </w:pPr>
      <w:r>
        <w:t xml:space="preserve">Phase 2: Pilot Implementation (Months 4-10)</w:t>
      </w:r>
    </w:p>
    <w:p>
      <w:pPr>
        <w:pStyle w:val="FirstParagraph"/>
      </w:pPr>
      <w:r>
        <w:t xml:space="preserve">Deploy trained optometrists within three public health centers in underserved Cairo neighborhoods (e.g., Imbaba, Hadayek El-Kobba) and two private clinics partnering with NGOs. Each optometrist will serve 50+ patients weekly, documenting clinical data using a standardized electronic health record (EHR) system adapted for Cairo's context. Data collection includes patient demographics, diagnosis patterns, referral rates to ophthalmologists, and wait times.</w:t>
      </w:r>
    </w:p>
    <w:bookmarkEnd w:id="24"/>
    <w:bookmarkStart w:id="25" w:name="Xce7257c2cc91e8975affea8f97a5074b705120c"/>
    <w:p>
      <w:pPr>
        <w:pStyle w:val="Heading3"/>
      </w:pPr>
      <w:r>
        <w:t xml:space="preserve">Phase 3: Impact Evaluation &amp; Policy Recommendations (Months 11-15)</w:t>
      </w:r>
    </w:p>
    <w:p>
      <w:pPr>
        <w:pStyle w:val="FirstParagraph"/>
      </w:pPr>
      <w:r>
        <w:t xml:space="preserve">Quantitatively compare pre- and post-intervention metrics: wait times for initial eye exams, cost per patient visit, and vision preservation rates. Qualitatively, administer surveys to 500 Cairo patients and focus groups with 30 healthcare providers. The analysis will generate evidence-based policy briefs for the Egyptian Ministry of Health focused on scaling optometrist roles across Egypt Cairo.</w:t>
      </w:r>
    </w:p>
    <w:bookmarkEnd w:id="25"/>
    <w:bookmarkEnd w:id="26"/>
    <w:bookmarkStart w:id="27" w:name="X844b62a6946488171c9ac4bb20867dc557a6c5f"/>
    <w:p>
      <w:pPr>
        <w:pStyle w:val="Heading2"/>
      </w:pPr>
      <w:r>
        <w:t xml:space="preserve">5. Significance of the Research in Egypt Cairo Context</w:t>
      </w:r>
    </w:p>
    <w:p>
      <w:pPr>
        <w:pStyle w:val="FirstParagraph"/>
      </w:pPr>
      <w:r>
        <w:t xml:space="preserve">This Research Proposal directly aligns with Egypt's Vision 2030 National Strategy for Health, which prioritizes equitable access to quality eye care. By focusing on Cairo—a city representing 18% of Egypt's population and a microcosm of the nation's healthcare challenges—the study will produce scalable models for other urban centers. Crucially, it addresses Cairo-specific barriers: seasonal dust pollution (accelerating ocular diseases), high rates of undiagnosed diabetes (a leading cause of vision loss), and cultural preferences for physician-led care that hinder optometrist adoption.</w:t>
      </w:r>
    </w:p>
    <w:bookmarkEnd w:id="27"/>
    <w:bookmarkStart w:id="28" w:name="expected-outcomes-and-impact"/>
    <w:p>
      <w:pPr>
        <w:pStyle w:val="Heading2"/>
      </w:pPr>
      <w:r>
        <w:t xml:space="preserve">6. Expected Outcomes and Impact</w:t>
      </w:r>
    </w:p>
    <w:p>
      <w:pPr>
        <w:pStyle w:val="FirstParagraph"/>
      </w:pPr>
      <w:r>
        <w:t xml:space="preserve">We anticipate this Research Proposal will yield three transformative outcomes for Egypt Cairo:</w:t>
      </w:r>
    </w:p>
    <w:p>
      <w:pPr>
        <w:numPr>
          <w:ilvl w:val="0"/>
          <w:numId w:val="1003"/>
        </w:numPr>
        <w:pStyle w:val="Compact"/>
      </w:pPr>
      <w:r>
        <w:rPr>
          <w:bCs/>
          <w:b/>
        </w:rPr>
        <w:t xml:space="preserve">Enhanced Primary Care Network:</w:t>
      </w:r>
      <w:r>
        <w:t xml:space="preserve"> </w:t>
      </w:r>
      <w:r>
        <w:t xml:space="preserve">Demonstrable reduction (≥35%) in wait times for routine eye exams at public facilities, freeing ophthalmologists to focus on complex surgeries.</w:t>
      </w:r>
    </w:p>
    <w:p>
      <w:pPr>
        <w:numPr>
          <w:ilvl w:val="0"/>
          <w:numId w:val="1003"/>
        </w:numPr>
        <w:pStyle w:val="Compact"/>
      </w:pPr>
      <w:r>
        <w:rPr>
          <w:bCs/>
          <w:b/>
        </w:rPr>
        <w:t xml:space="preserve">Policy Framework Development:</w:t>
      </w:r>
      <w:r>
        <w:t xml:space="preserve"> </w:t>
      </w:r>
      <w:r>
        <w:t xml:space="preserve">A validated model for optometrist licensure, scope-of-practice regulation, and insurance reimbursement tailored to Egypt Cairo's healthcare ecosystem.</w:t>
      </w:r>
    </w:p>
    <w:p>
      <w:pPr>
        <w:numPr>
          <w:ilvl w:val="0"/>
          <w:numId w:val="1003"/>
        </w:numPr>
        <w:pStyle w:val="Compact"/>
      </w:pPr>
      <w:r>
        <w:rPr>
          <w:bCs/>
          <w:b/>
        </w:rPr>
        <w:t xml:space="preserve">Workforce Expansion Strategy:</w:t>
      </w:r>
      <w:r>
        <w:t xml:space="preserve"> </w:t>
      </w:r>
      <w:r>
        <w:t xml:space="preserve">Evidence supporting the establishment of a new optometry training program at Cairo University to address Egypt's national shortage (currently only two universities offer optometry degrees).</w:t>
      </w:r>
    </w:p>
    <w:bookmarkEnd w:id="28"/>
    <w:bookmarkStart w:id="29" w:name="X504da37a90b6d0637cc7b2c1ce1f3272403d729"/>
    <w:p>
      <w:pPr>
        <w:pStyle w:val="Heading2"/>
      </w:pPr>
      <w:r>
        <w:t xml:space="preserve">7. Ethical Considerations and Community Engagement</w:t>
      </w:r>
    </w:p>
    <w:p>
      <w:pPr>
        <w:pStyle w:val="FirstParagraph"/>
      </w:pPr>
      <w:r>
        <w:t xml:space="preserve">All participants in Egypt Cairo will provide informed consent in Arabic. The study prioritizes underserved communities through partnerships with local NGOs like Eye Care for All Egypt, ensuring free screenings at community centers during the pilot phase. Data privacy will comply with Egypt's Personal Data Protection Law (No. 151/2020). Community health workers from Cairo neighborhoods will co-design patient education materials to improve trust in optometrist-led care.</w:t>
      </w:r>
    </w:p>
    <w:bookmarkEnd w:id="29"/>
    <w:bookmarkStart w:id="30" w:name="conclusion"/>
    <w:p>
      <w:pPr>
        <w:pStyle w:val="Heading2"/>
      </w:pPr>
      <w:r>
        <w:t xml:space="preserve">8. Conclusion</w:t>
      </w:r>
    </w:p>
    <w:p>
      <w:pPr>
        <w:pStyle w:val="FirstParagraph"/>
      </w:pPr>
      <w:r>
        <w:t xml:space="preserve">This Research Proposal presents a timely, actionable blueprint for optimizing Egypt's eye care system through the strategic deployment of optometrists in Cairo. By grounding the study in Cairo's unique socioeconomic and healthcare realities—rather than generic international models—it offers a replicable path to sustainable vision health access. The successful integration of optometrists as core members of Cairo's healthcare team will not only alleviate systemic strain but also empower millions to preserve sight, enhance educational opportunities, and boost economic productivity across Egypt. As the largest city in Africa and a key regional hub, Cairo's success will position Egypt as a leader in innovative primary eye care delivery on the continent.</w:t>
      </w:r>
    </w:p>
    <w:bookmarkEnd w:id="30"/>
    <w:bookmarkStart w:id="31" w:name="references-illustrative"/>
    <w:p>
      <w:pPr>
        <w:pStyle w:val="Heading2"/>
      </w:pPr>
      <w:r>
        <w:t xml:space="preserve">9. References (Illustrative)</w:t>
      </w:r>
    </w:p>
    <w:p>
      <w:pPr>
        <w:numPr>
          <w:ilvl w:val="0"/>
          <w:numId w:val="1004"/>
        </w:numPr>
        <w:pStyle w:val="Compact"/>
      </w:pPr>
      <w:r>
        <w:t xml:space="preserve">Egyptian Ministry of Health &amp; Population. (2023). *National Eye Health Survey Report*. Cairo.</w:t>
      </w:r>
    </w:p>
    <w:p>
      <w:pPr>
        <w:numPr>
          <w:ilvl w:val="0"/>
          <w:numId w:val="1004"/>
        </w:numPr>
        <w:pStyle w:val="Compact"/>
      </w:pPr>
      <w:r>
        <w:t xml:space="preserve">World Health Organization. (2021). *Global Visual Impairment Statistics: Focus on Middle East*. Geneva.</w:t>
      </w:r>
    </w:p>
    <w:p>
      <w:pPr>
        <w:numPr>
          <w:ilvl w:val="0"/>
          <w:numId w:val="1004"/>
        </w:numPr>
        <w:pStyle w:val="Compact"/>
      </w:pPr>
      <w:r>
        <w:t xml:space="preserve">El-Shazly, A., et al. (2022). "Optometrist Shortage and Eye Care Access in Urban Egypt." *Journal of Optometry*, 15(4), 301-310.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Optometrist Services in Egypt Cairo</dc:title>
  <dc:creator/>
  <dc:language>en</dc:language>
  <cp:keywords/>
  <dcterms:created xsi:type="dcterms:W3CDTF">2025-12-11T00:12:04Z</dcterms:created>
  <dcterms:modified xsi:type="dcterms:W3CDTF">2025-12-11T00:12:04Z</dcterms:modified>
</cp:coreProperties>
</file>

<file path=docProps/custom.xml><?xml version="1.0" encoding="utf-8"?>
<Properties xmlns="http://schemas.openxmlformats.org/officeDocument/2006/custom-properties" xmlns:vt="http://schemas.openxmlformats.org/officeDocument/2006/docPropsVTypes"/>
</file>