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Roles</w:t>
      </w:r>
      <w:r>
        <w:t xml:space="preserve"> </w:t>
      </w:r>
      <w:r>
        <w:t xml:space="preserve">in</w:t>
      </w:r>
      <w:r>
        <w:t xml:space="preserve"> </w:t>
      </w:r>
      <w:r>
        <w:t xml:space="preserve">Japan</w:t>
      </w:r>
      <w:r>
        <w:t xml:space="preserve"> </w:t>
      </w:r>
      <w:r>
        <w:t xml:space="preserve">Kyoto's</w:t>
      </w:r>
      <w:r>
        <w:t xml:space="preserve"> </w:t>
      </w:r>
      <w:r>
        <w:t xml:space="preserve">Vision</w:t>
      </w:r>
      <w:r>
        <w:t xml:space="preserve"> </w:t>
      </w:r>
      <w:r>
        <w:t xml:space="preserve">Health</w:t>
      </w:r>
      <w:r>
        <w:t xml:space="preserve"> </w:t>
      </w:r>
      <w:r>
        <w:t xml:space="preserve">Ecosystem</w:t>
      </w:r>
    </w:p>
    <w:bookmarkStart w:id="27" w:name="X9940a51f15d6241e57b6c404efcdaca38c5527d"/>
    <w:p>
      <w:pPr>
        <w:pStyle w:val="Heading1"/>
      </w:pPr>
      <w:r>
        <w:t xml:space="preserve">Research Proposal: Expanding the Scope and Impact of Optometrist Services within Japan Kyoto's Aging Population</w:t>
      </w:r>
    </w:p>
    <w:p>
      <w:pPr>
        <w:pStyle w:val="FirstParagraph"/>
      </w:pPr>
      <w:r>
        <w:rPr>
          <w:bCs/>
          <w:b/>
        </w:rPr>
        <w:t xml:space="preserve">Abstract:</w:t>
      </w:r>
      <w:r>
        <w:t xml:space="preserve"> </w:t>
      </w:r>
      <w:r>
        <w:t xml:space="preserve">This Research Proposal addresses a critical gap in vision health care delivery within Japan Kyoto, focusing on the evolving role and potential impact of the Optometrist profession. As Kyoto navigates one of Japan's most rapidly aging demographics, with over 29% of its population aged 65+ (Kyoto Prefecture Statistics Bureau, 2023), current ophthalmic services face significant strain. This study proposes a comprehensive investigation into optimizing Optometrist practice within the unique socio-cultural and healthcare landscape of Japan Kyoto. The findings aim to provide evidence-based recommendations for expanding the scope of practice for the Optometrist, enhancing early detection systems, and ultimately improving vision outcomes across Kyoto's diverse communities.</w:t>
      </w:r>
    </w:p>
    <w:bookmarkStart w:id="20" w:name="X7bcfda751e9a10f8341f91174eefffce209a7b4"/>
    <w:p>
      <w:pPr>
        <w:pStyle w:val="Heading2"/>
      </w:pPr>
      <w:r>
        <w:t xml:space="preserve">1. Introduction: Vision Health Imperatives in Japan Kyoto</w:t>
      </w:r>
    </w:p>
    <w:p>
      <w:pPr>
        <w:pStyle w:val="FirstParagraph"/>
      </w:pPr>
      <w:r>
        <w:t xml:space="preserve">Japan Kyoto represents a unique confluence of ancient tradition and modern urban challenges within its healthcare system. While Japan boasts world-class ophthalmic care, the distribution and scope of services remain uneven, particularly concerning preventive vision care. The traditional Japanese healthcare model heavily centers on ophthalmologists (medical doctors specializing in eye diseases), limiting the proactive role of the Optometrist. In Kyoto, a city renowned for its cultural heritage yet grappling with significant population aging in districts like Higashiyama and Fushimi, this limitation is acute. Age-related macular degeneration (AMD), diabetic retinopathy, and glaucoma are rising concerns among seniors – a demographic comprising 37% of Kyoto's population in some wards. The current system often leads to delayed diagnosis until conditions become severe, increasing costs and reducing quality of life. This Research Proposal directly tackles this challenge by positioning the Optometrist as a pivotal frontline health professional within Japan Kyoto's vision care framework.</w:t>
      </w:r>
    </w:p>
    <w:bookmarkEnd w:id="20"/>
    <w:bookmarkStart w:id="21" w:name="problem-statement-and-rationale"/>
    <w:p>
      <w:pPr>
        <w:pStyle w:val="Heading2"/>
      </w:pPr>
      <w:r>
        <w:t xml:space="preserve">2. Problem Statement and Rationale</w:t>
      </w:r>
    </w:p>
    <w:p>
      <w:pPr>
        <w:pStyle w:val="FirstParagraph"/>
      </w:pPr>
      <w:r>
        <w:t xml:space="preserve">The core problem lies in the restricted scope of practice for the Optometrist under Japanese law (Medical Practitioners Act, 1948), which permits them to perform eye examinations, prescribe corrective lenses, and manage certain non-surgical conditions but prohibits medical diagnosis or treatment. Consequently, many Kyoto residents seeking routine vision checks or early signs of pathology lack accessible pathways within a system dominated by ophthalmology clinics. This creates bottlenecks in the healthcare flow: Optometrists cannot refer patients with potential retinal issues to opticians without first obtaining an ophthalmologist's assessment, causing delays and inefficiency. Furthermore, the cultural preference for seeking care from "doctors" (hakase) often discourages older Kyoto residents from utilizing Optometrist services proactively. This Research Proposal argues that empowering the Optometrist within a defined collaborative model – aligning with evolving international standards seen in South Korea and Singapore, and responding to Japan's national health initiatives – is not just beneficial but essential for sustainable vision care in Kyoto.</w:t>
      </w:r>
    </w:p>
    <w:bookmarkEnd w:id="21"/>
    <w:bookmarkStart w:id="22" w:name="Xdfa2c7fcc11b7099e7c6e5c8274d7439e93ce0e"/>
    <w:p>
      <w:pPr>
        <w:pStyle w:val="Heading2"/>
      </w:pPr>
      <w:r>
        <w:t xml:space="preserve">3. Literature Review: The Global Context and Japan Kyoto Specificity</w:t>
      </w:r>
    </w:p>
    <w:p>
      <w:pPr>
        <w:pStyle w:val="FirstParagraph"/>
      </w:pPr>
      <w:r>
        <w:t xml:space="preserve">Global evidence strongly supports expanded Optometrist roles in primary eye care, leading to improved population-level vision outcomes (WHO, 2021). Countries like the UK and Australia have successfully integrated Optometrists as first-contact providers for many eye conditions. However, Japan's unique healthcare structure and regulatory environment present distinct challenges not fully addressed by overseas models. Research specific to Kyoto is scarce; existing studies focus on Tokyo or national trends (e.g., Nakamura et al., 2020), overlooking Kyoto's demographic nuances – its high density of elderly residents living in traditional machiya houses, potential barriers to clinic access in historic districts, and strong community ties influencing health-seeking behavior. This gap necessitates a Japan Kyoto-focused Research Proposal to generate context-specific evidence for policy change.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utilization patterns and patient pathways between Optometrist clinics and ophthalmology services within Kyoto City.</w:t>
      </w:r>
    </w:p>
    <w:p>
      <w:pPr>
        <w:numPr>
          <w:ilvl w:val="0"/>
          <w:numId w:val="1001"/>
        </w:numPr>
        <w:pStyle w:val="Compact"/>
      </w:pPr>
      <w:r>
        <w:t xml:space="preserve">Evaluate patient (especially elderly residents of Kyoto) and professional (Optometrists, Ophthalmologists) perceptions regarding the potential expansion of Optometrist scope of practice in Japan Kyoto.</w:t>
      </w:r>
    </w:p>
    <w:p>
      <w:pPr>
        <w:numPr>
          <w:ilvl w:val="0"/>
          <w:numId w:val="1001"/>
        </w:numPr>
        <w:pStyle w:val="Compact"/>
      </w:pPr>
      <w:r>
        <w:t xml:space="preserve">Identify specific clinical conditions where an expanded Optometrist role could safely and effectively improve early detection rates within Kyoto's context.</w:t>
      </w:r>
    </w:p>
    <w:p>
      <w:pPr>
        <w:numPr>
          <w:ilvl w:val="0"/>
          <w:numId w:val="1001"/>
        </w:numPr>
        <w:pStyle w:val="Compact"/>
      </w:pPr>
      <w:r>
        <w:t xml:space="preserve">Develop a culturally and legally feasible model for integrating expanded Optometrist functions into Japan Kyoto's healthcare system, with clear protocols for collaboration with ophthalmologists.</w:t>
      </w:r>
    </w:p>
    <w:bookmarkEnd w:id="23"/>
    <w:bookmarkStart w:id="24" w:name="X1f64cd1278f6147c1143abb628014caed1005d2"/>
    <w:p>
      <w:pPr>
        <w:pStyle w:val="Heading2"/>
      </w:pPr>
      <w:r>
        <w:t xml:space="preserve">5. Methodology: A Mixed-Methods Approach in Japan Kyoto</w:t>
      </w:r>
    </w:p>
    <w:p>
      <w:pPr>
        <w:pStyle w:val="FirstParagraph"/>
      </w:pPr>
      <w:r>
        <w:t xml:space="preserve">The Research Proposal outlines a 18-month mixed-methods study:</w:t>
      </w:r>
    </w:p>
    <w:p>
      <w:pPr>
        <w:numPr>
          <w:ilvl w:val="0"/>
          <w:numId w:val="1002"/>
        </w:numPr>
        <w:pStyle w:val="Compact"/>
      </w:pPr>
      <w:r>
        <w:rPr>
          <w:bCs/>
          <w:b/>
        </w:rPr>
        <w:t xml:space="preserve">Phase 1 (Months 1-4): Quantitative Analysis.</w:t>
      </w:r>
      <w:r>
        <w:t xml:space="preserve"> </w:t>
      </w:r>
      <w:r>
        <w:t xml:space="preserve">Collaboration with Kyoto Prefectural Government Health Department to analyze anonymized patient data from ~50 Optometrist clinics and 20 ophthalmology clinics across diverse Kyoto wards (e.g., Nakagyō, Kamigyō, Sakyō), tracking referral patterns and diagnosis timelines for common conditions.</w:t>
      </w:r>
    </w:p>
    <w:p>
      <w:pPr>
        <w:numPr>
          <w:ilvl w:val="0"/>
          <w:numId w:val="1002"/>
        </w:numPr>
        <w:pStyle w:val="Compact"/>
      </w:pPr>
      <w:r>
        <w:rPr>
          <w:bCs/>
          <w:b/>
        </w:rPr>
        <w:t xml:space="preserve">Phase 2 (Months 5-10): Qualitative Exploration.</w:t>
      </w:r>
      <w:r>
        <w:t xml:space="preserve"> </w:t>
      </w:r>
      <w:r>
        <w:t xml:space="preserve">Conduct semi-structured interviews with 30+ key stakeholders: Optometrists practicing in Kyoto (representing urban/rural settings), Ophthalmologists, elderly patients (&gt;75 years) from Kyoto neighborhoods, and healthcare administrators. Focus on barriers, enablers, and desired service models.</w:t>
      </w:r>
    </w:p>
    <w:p>
      <w:pPr>
        <w:numPr>
          <w:ilvl w:val="0"/>
          <w:numId w:val="1002"/>
        </w:numPr>
        <w:pStyle w:val="Compact"/>
      </w:pPr>
      <w:r>
        <w:rPr>
          <w:bCs/>
          <w:b/>
        </w:rPr>
        <w:t xml:space="preserve">Phase 3 (Months 11-18): Model Development &amp; Validation.</w:t>
      </w:r>
      <w:r>
        <w:t xml:space="preserve"> </w:t>
      </w:r>
      <w:r>
        <w:t xml:space="preserve">Synthesize findings to draft a proposed scope-of-practice expansion model for Japan Kyoto. Validate this model through structured workshops with Kyoto Medical Association representatives and key policymakers, incorporating cultural sensitivity and legal feasibility.</w:t>
      </w:r>
    </w:p>
    <w:bookmarkEnd w:id="24"/>
    <w:bookmarkStart w:id="25" w:name="expected-impact-and-significance"/>
    <w:p>
      <w:pPr>
        <w:pStyle w:val="Heading2"/>
      </w:pPr>
      <w:r>
        <w:t xml:space="preserve">6. Expected Impact and Significance</w:t>
      </w:r>
    </w:p>
    <w:p>
      <w:pPr>
        <w:pStyle w:val="FirstParagraph"/>
      </w:pPr>
      <w:r>
        <w:t xml:space="preserve">This Research Proposal is designed to yield significant impact directly relevant to Japan Kyoto:</w:t>
      </w:r>
    </w:p>
    <w:p>
      <w:pPr>
        <w:numPr>
          <w:ilvl w:val="0"/>
          <w:numId w:val="1003"/>
        </w:numPr>
        <w:pStyle w:val="Compact"/>
      </w:pPr>
      <w:r>
        <w:rPr>
          <w:bCs/>
          <w:b/>
        </w:rPr>
        <w:t xml:space="preserve">Improved Population Health:</w:t>
      </w:r>
      <w:r>
        <w:t xml:space="preserve"> </w:t>
      </w:r>
      <w:r>
        <w:t xml:space="preserve">By enabling Optometrists to identify early signs of AMD or diabetic retinopathy in Kyoto's aging population, the model promises earlier intervention, preserving vision and reducing long-term ophthalmology burden.</w:t>
      </w:r>
    </w:p>
    <w:p>
      <w:pPr>
        <w:numPr>
          <w:ilvl w:val="0"/>
          <w:numId w:val="1003"/>
        </w:numPr>
        <w:pStyle w:val="Compact"/>
      </w:pPr>
      <w:r>
        <w:rPr>
          <w:bCs/>
          <w:b/>
        </w:rPr>
        <w:t xml:space="preserve">Policy Influence:</w:t>
      </w:r>
      <w:r>
        <w:t xml:space="preserve"> </w:t>
      </w:r>
      <w:r>
        <w:t xml:space="preserve">Evidence generated will directly inform the Ministry of Health, Labour and Welfare's ongoing discussions on healthcare reform in Japan, providing a concrete Kyoto case study for national policy adjustments regarding Optometrist roles.</w:t>
      </w:r>
    </w:p>
    <w:p>
      <w:pPr>
        <w:numPr>
          <w:ilvl w:val="0"/>
          <w:numId w:val="1003"/>
        </w:numPr>
        <w:pStyle w:val="Compact"/>
      </w:pPr>
      <w:r>
        <w:rPr>
          <w:bCs/>
          <w:b/>
        </w:rPr>
        <w:t xml:space="preserve">System Efficiency:</w:t>
      </w:r>
      <w:r>
        <w:t xml:space="preserve"> </w:t>
      </w:r>
      <w:r>
        <w:t xml:space="preserve">Streamlining patient flow through defined Optometrist-ophthalmologist collaboration will reduce unnecessary clinic visits and waiting times within Kyoto's already strained system.</w:t>
      </w:r>
    </w:p>
    <w:p>
      <w:pPr>
        <w:numPr>
          <w:ilvl w:val="0"/>
          <w:numId w:val="1003"/>
        </w:numPr>
        <w:pStyle w:val="Compact"/>
      </w:pPr>
      <w:r>
        <w:rPr>
          <w:bCs/>
          <w:b/>
        </w:rPr>
        <w:t xml:space="preserve">Professional Advancement:</w:t>
      </w:r>
      <w:r>
        <w:t xml:space="preserve"> </w:t>
      </w:r>
      <w:r>
        <w:t xml:space="preserve">Clearly delineating the expanded, valuable role of the Optometrist in Japan Kyoto will enhance professional satisfaction and attract talent to this critical field within the prefecture.</w:t>
      </w:r>
    </w:p>
    <w:bookmarkEnd w:id="25"/>
    <w:bookmarkStart w:id="26" w:name="Xc638edb95d751d8a3292c313bcf44dbd31f4f51"/>
    <w:p>
      <w:pPr>
        <w:pStyle w:val="Heading2"/>
      </w:pPr>
      <w:r>
        <w:t xml:space="preserve">7. Conclusion: A Vital Step for Kyoto's Vision Health</w:t>
      </w:r>
    </w:p>
    <w:p>
      <w:pPr>
        <w:pStyle w:val="FirstParagraph"/>
      </w:pPr>
      <w:r>
        <w:t xml:space="preserve">The demographic reality of Japan Kyoto demands innovative, sustainable solutions for vision care. This Research Proposal provides a targeted, evidence-based roadmap to unlock the full potential of the Optometrist profession within Kyoto's unique context. By moving beyond generic models and deeply embedding the study in Kyoto's communities, healthcare infrastructure, and cultural fabric, this research promises tangible outcomes: earlier detection of eye disease, reduced healthcare costs for individuals and the system, and ultimately, a higher quality of life for Kyoto's aging residents. The successful implementation of findings will position Japan Kyoto as a national leader in vision health innovation. This Research Proposal is not merely about Optometrists; it is about securing healthy vision for Kyoto's people within Japan's evolving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Roles in Japan Kyoto's Vision Health Ecosystem</dc:title>
  <dc:creator/>
  <dc:language>en</dc:language>
  <cp:keywords/>
  <dcterms:created xsi:type="dcterms:W3CDTF">2025-12-10T21:38:25Z</dcterms:created>
  <dcterms:modified xsi:type="dcterms:W3CDTF">2025-12-10T21:38:25Z</dcterms:modified>
</cp:coreProperties>
</file>

<file path=docProps/custom.xml><?xml version="1.0" encoding="utf-8"?>
<Properties xmlns="http://schemas.openxmlformats.org/officeDocument/2006/custom-properties" xmlns:vt="http://schemas.openxmlformats.org/officeDocument/2006/docPropsVTypes"/>
</file>