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w:t>
      </w:r>
      <w:r>
        <w:t xml:space="preserve"> </w:t>
      </w:r>
      <w:r>
        <w:t xml:space="preserve">in</w:t>
      </w:r>
      <w:r>
        <w:t xml:space="preserve"> </w:t>
      </w:r>
      <w:r>
        <w:t xml:space="preserve">Nairobi,</w:t>
      </w:r>
      <w:r>
        <w:t xml:space="preserve"> </w:t>
      </w:r>
      <w:r>
        <w:t xml:space="preserve">Kenya</w:t>
      </w:r>
    </w:p>
    <w:bookmarkStart w:id="27" w:name="X24728e49428dee6b5a2bd445be2ee034aa8f675"/>
    <w:p>
      <w:pPr>
        <w:pStyle w:val="Heading1"/>
      </w:pPr>
      <w:r>
        <w:t xml:space="preserve">Research Proposal: Optimizing Optometrist Workforce Distribution and Service Delivery to Address Vision Health Gaps in Nairobi, Kenya</w:t>
      </w:r>
    </w:p>
    <w:bookmarkStart w:id="20" w:name="abstract-approx.-200-words"/>
    <w:p>
      <w:pPr>
        <w:pStyle w:val="Heading2"/>
      </w:pPr>
      <w:r>
        <w:t xml:space="preserve">Abstract (Approx. 200 words)</w:t>
      </w:r>
    </w:p>
    <w:p>
      <w:pPr>
        <w:pStyle w:val="FirstParagraph"/>
      </w:pPr>
      <w:r>
        <w:t xml:space="preserve">This research proposal outlines a critical investigation into the current state, challenges, and potential pathways for enhancing optometric services within Nairobi County, Kenya. With Nairobi serving as the nation's economic hub and home to over 5 million residents – including significant populations in informal settlements with limited healthcare access – the demand for qualified Optometrist professionals far exceeds supply. Current data indicates a severe shortage of Optometrist personnel (estimated at less than 10 per 1,000,000 population), contributing to high rates of uncorrected refractive errors and preventable visual impairment. This mixed-methods study aims to comprehensively map the existing optometric landscape in Nairobi, analyze barriers to service access for underserved communities (particularly within low-income urban areas), assess patient needs and satisfaction, and evaluate the potential impact of strategic workforce expansion and task-shifting models. The findings will directly inform evidence-based policy recommendations for the Kenyan Ministry of Health, National Hospital Insurance Fund (NHIF), and professional bodies like the Optometrists Association of Kenya (OAK) to improve vision care equity across Nairobi County. This research is vital to address a pressing public health challenge uniquely situated within the context of Kenya's capital city.</w:t>
      </w:r>
    </w:p>
    <w:bookmarkEnd w:id="20"/>
    <w:bookmarkStart w:id="21" w:name="X7231457aa1c878d837b2fe46bf836900072a6e5"/>
    <w:p>
      <w:pPr>
        <w:pStyle w:val="Heading2"/>
      </w:pPr>
      <w:r>
        <w:t xml:space="preserve">1. Introduction: The Urgent Need for Optometrist Services in Nairobi, Kenya</w:t>
      </w:r>
    </w:p>
    <w:p>
      <w:pPr>
        <w:pStyle w:val="FirstParagraph"/>
      </w:pPr>
      <w:r>
        <w:t xml:space="preserve">Nairobi, as the dynamic heart of Kenya, faces a significant vision health crisis exacerbated by an acute shortage of trained Optometrist professionals. While ophthalmologists manage complex eye diseases and surgeries, the primary responsibility for comprehensive vision care – including eye exams, prescription of glasses and contact lenses, management of common refractive errors (myopia, hyperopia, astigmatism), early detection of eye conditions like glaucoma and diabetic retinopathy in primary settings – falls to the Optometrist. However, Nairobi County is critically underserved. The World Health Organization (WHO) recommends a minimum ratio of one optometrist per 50,000 people for effective primary eye care coverage; Nairobi's current ratio is estimated at 1:1,250,000 or worse in many areas. This deficit directly translates to millions of residents suffering from preventable vision loss and reduced quality of life. Children miss school due to uncorrected myopia, adults face workplace limitations and increased accident risks, and the elderly experience heightened vulnerability. This research proposal directly addresses this critical gap within the specific urban context of Kenya Nairobi, seeking actionable solutions grounded in local realities.</w:t>
      </w:r>
    </w:p>
    <w:bookmarkEnd w:id="21"/>
    <w:bookmarkStart w:id="22" w:name="problem-statement"/>
    <w:p>
      <w:pPr>
        <w:pStyle w:val="Heading2"/>
      </w:pPr>
      <w:r>
        <w:t xml:space="preserve">2. Problem Statement</w:t>
      </w:r>
    </w:p>
    <w:p>
      <w:pPr>
        <w:pStyle w:val="FirstParagraph"/>
      </w:pPr>
      <w:r>
        <w:t xml:space="preserve">The primary problem is the severe shortage of Optometrist personnel within Nairobi County, coupled with inefficient service distribution and significant barriers to access for vulnerable populations (low-income households, informal settlements like Kibera or Mathare, peri-urban areas). Current eye care services are heavily concentrated in private clinics catering to wealthier urbanites, while public health facilities (e.g., county hospitals) often lack sufficient Optometrist staff or equipment. This results in long waiting times, high out-of-pocket costs for essential services like spectacles (a key intervention the Optometrist provides), and a reliance on outdated or non-specialized personnel for vision screening. Consequently, the burden of visual impairment due to refractive errors remains unacceptably high in Nairobi, hindering educational attainment, economic productivity, and overall well-being of its citizens – a situation directly impacting Kenya's development goals. This research is essential to diagnose the precise nature and scale of the Optometrist shortage within Nairobi County.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inventory of all registered Optometrist practitioners, private clinics, public health facilities offering optometric services (including NHIF-accredited centers), and community-based vision screening programs operating within Nairobi County.</w:t>
      </w:r>
    </w:p>
    <w:p>
      <w:pPr>
        <w:numPr>
          <w:ilvl w:val="0"/>
          <w:numId w:val="1001"/>
        </w:numPr>
        <w:pStyle w:val="Compact"/>
      </w:pPr>
      <w:r>
        <w:t xml:space="preserve">To identify and analyze key barriers to accessing Optometrist services for residents of low-income neighborhoods in Nairobi (e.g., cost, transportation, cultural perceptions, clinic location/distance).</w:t>
      </w:r>
    </w:p>
    <w:p>
      <w:pPr>
        <w:numPr>
          <w:ilvl w:val="0"/>
          <w:numId w:val="1001"/>
        </w:numPr>
        <w:pStyle w:val="Compact"/>
      </w:pPr>
      <w:r>
        <w:t xml:space="preserve">To assess patient satisfaction levels, unmet needs regarding spectacle provision and follow-up care from the perspective of Nairobi residents utilizing these services.</w:t>
      </w:r>
    </w:p>
    <w:p>
      <w:pPr>
        <w:numPr>
          <w:ilvl w:val="0"/>
          <w:numId w:val="1001"/>
        </w:numPr>
        <w:pStyle w:val="Compact"/>
      </w:pPr>
      <w:r>
        <w:t xml:space="preserve">To evaluate the potential feasibility and impact of proposed interventions: expanding Optometrist training pathways within Kenya's public universities (e.g., Moi University, Kenyatta University), incentivizing service in underserved Nairobi areas, integrating Optometrist-led vision screening into primary healthcare units (PHCUs), and leveraging task-shifting models.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Nairobi County health facilities (public, private, NGO-run) and Optometrist practitioners. Surveys will collect data on workforce numbers, clinic locations, services offered, patient volumes, waiting times, referral pathways for complex cases (to ophthalmologists), and cost structures. Patient exit interviews at selected clinics will gather demographics and access barriers.</w:t>
      </w:r>
    </w:p>
    <w:p>
      <w:pPr>
        <w:numPr>
          <w:ilvl w:val="0"/>
          <w:numId w:val="1002"/>
        </w:numPr>
        <w:pStyle w:val="Compact"/>
      </w:pPr>
      <w:r>
        <w:rPr>
          <w:bCs/>
          <w:b/>
        </w:rPr>
        <w:t xml:space="preserve">Phase 2 (Qualitative - 8 months):</w:t>
      </w:r>
      <w:r>
        <w:t xml:space="preserve"> </w:t>
      </w:r>
      <w:r>
        <w:t xml:space="preserve">In-depth interviews with 30 key stakeholders (Optometrist Association of Kenya leaders, County Ministry of Health officials, public health managers, community health workers) and focus group discussions with 6-8 groups (15 participants each) comprising residents from diverse Nairobi neighborhoods (including informal settlements).</w:t>
      </w:r>
    </w:p>
    <w:p>
      <w:pPr>
        <w:numPr>
          <w:ilvl w:val="0"/>
          <w:numId w:val="1002"/>
        </w:numPr>
        <w:pStyle w:val="Compact"/>
      </w:pPr>
      <w:r>
        <w:rPr>
          <w:bCs/>
          <w:b/>
        </w:rPr>
        <w:t xml:space="preserve">Phase 3 (Analysis &amp; Synthesis - 4 months):</w:t>
      </w:r>
      <w:r>
        <w:t xml:space="preserve"> </w:t>
      </w:r>
      <w:r>
        <w:t xml:space="preserve">Thematic analysis of qualitative data; statistical analysis of quantitative datasets using SPSS. Integration of findings to develop context-specific policy recommendations.</w:t>
      </w:r>
    </w:p>
    <w:bookmarkEnd w:id="24"/>
    <w:bookmarkStart w:id="25" w:name="X28737ea042f846ca1cb66fae2da002b8a452ea2"/>
    <w:p>
      <w:pPr>
        <w:pStyle w:val="Heading2"/>
      </w:pPr>
      <w:r>
        <w:t xml:space="preserve">5. Expected Outcomes and Significance for Kenya Nairobi</w:t>
      </w:r>
    </w:p>
    <w:p>
      <w:pPr>
        <w:pStyle w:val="FirstParagraph"/>
      </w:pPr>
      <w:r>
        <w:t xml:space="preserve">This research will deliver a detailed evidence base specific to Nairobi County, moving beyond national averages. Key expected outcomes include:</w:t>
      </w:r>
    </w:p>
    <w:p>
      <w:pPr>
        <w:numPr>
          <w:ilvl w:val="0"/>
          <w:numId w:val="1003"/>
        </w:numPr>
        <w:pStyle w:val="Compact"/>
      </w:pPr>
      <w:r>
        <w:t xml:space="preserve">A precise geographic and demographic map of Optometrist service gaps within Nairobi's urban fabric.</w:t>
      </w:r>
    </w:p>
    <w:p>
      <w:pPr>
        <w:numPr>
          <w:ilvl w:val="0"/>
          <w:numId w:val="1003"/>
        </w:numPr>
        <w:pStyle w:val="Compact"/>
      </w:pPr>
      <w:r>
        <w:t xml:space="preserve">Data-driven identification of the most effective levers for increasing access (e.g., cost-reduction strategies, strategic clinic placement, training incentives).</w:t>
      </w:r>
    </w:p>
    <w:p>
      <w:pPr>
        <w:numPr>
          <w:ilvl w:val="0"/>
          <w:numId w:val="1003"/>
        </w:numPr>
        <w:pStyle w:val="Compact"/>
      </w:pPr>
      <w:r>
        <w:t xml:space="preserve">Validation of specific models (e.g., Optometrist-led screening in PHCUs) that could be rapidly scaled within Nairobi's public health system.</w:t>
      </w:r>
    </w:p>
    <w:p>
      <w:pPr>
        <w:numPr>
          <w:ilvl w:val="0"/>
          <w:numId w:val="1003"/>
        </w:numPr>
        <w:pStyle w:val="Compact"/>
      </w:pPr>
      <w:r>
        <w:t xml:space="preserve">Concrete recommendations for the Nairobi City County Government and National Ministry of Health to revise staffing norms, funding allocation for eye care, and NHIF coverage specifically addressing the critical role of the Optometrist.</w:t>
      </w:r>
    </w:p>
    <w:p>
      <w:pPr>
        <w:pStyle w:val="FirstParagraph"/>
      </w:pPr>
      <w:r>
        <w:t xml:space="preserve">The significance is profound: By directly targeting Kenya's most populous urban center through this focused research on Optometrist deployment, the findings will provide a replicable blueprint for improving vision care across other Kenyan counties facing similar urbanization challenges. This work moves beyond theory to address a tangible, life-altering health disparity impacting Nairobi's population and contributing to Kenya's broader economic development goals.</w:t>
      </w:r>
    </w:p>
    <w:bookmarkEnd w:id="25"/>
    <w:bookmarkStart w:id="26" w:name="ethical-considerations"/>
    <w:p>
      <w:pPr>
        <w:pStyle w:val="Heading2"/>
      </w:pPr>
      <w:r>
        <w:t xml:space="preserve">6. Ethical Considerations</w:t>
      </w:r>
    </w:p>
    <w:p>
      <w:pPr>
        <w:pStyle w:val="FirstParagraph"/>
      </w:pPr>
      <w:r>
        <w:t xml:space="preserve">Full ethical approval will be sought from the Kenyatta National Hospital/University of Nairobi Ethics Review Committee (KNH/UoN ERC). Informed consent will be obtained from all participants. Confidentiality and anonymity of healthcare facilities and individual respondents will be strictly maintained. Data collection protocols align with Kenya's Data Protection Act (2019) and international research ethics standards.</w:t>
      </w:r>
    </w:p>
    <w:p>
      <w:pPr>
        <w:pStyle w:val="BodyText"/>
      </w:pPr>
      <w:r>
        <w:rPr>
          <w:bCs/>
          <w:b/>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 in Nairobi, Kenya</dc:title>
  <dc:creator/>
  <dc:language>en</dc:language>
  <cp:keywords/>
  <dcterms:created xsi:type="dcterms:W3CDTF">2025-12-11T08:58:19Z</dcterms:created>
  <dcterms:modified xsi:type="dcterms:W3CDTF">2025-12-11T08:58:19Z</dcterms:modified>
</cp:coreProperties>
</file>

<file path=docProps/custom.xml><?xml version="1.0" encoding="utf-8"?>
<Properties xmlns="http://schemas.openxmlformats.org/officeDocument/2006/custom-properties" xmlns:vt="http://schemas.openxmlformats.org/officeDocument/2006/docPropsVTypes"/>
</file>