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Optometrist</w:t>
      </w:r>
      <w:r>
        <w:t xml:space="preserve"> </w:t>
      </w:r>
      <w:r>
        <w:t xml:space="preserve">Workforce</w:t>
      </w:r>
      <w:r>
        <w:t xml:space="preserve"> </w:t>
      </w:r>
      <w:r>
        <w:t xml:space="preserve">Gaps</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a7d93b8a4252fb72405c70d0c3591b6b30431af"/>
    <w:p>
      <w:pPr>
        <w:pStyle w:val="Heading1"/>
      </w:pPr>
      <w:r>
        <w:t xml:space="preserve">Research Proposal: Addressing Optometrist Workforce Gaps and Service Accessibility in New Zealand Auckland</w:t>
      </w:r>
    </w:p>
    <w:bookmarkStart w:id="20" w:name="abstract"/>
    <w:p>
      <w:pPr>
        <w:pStyle w:val="Heading2"/>
      </w:pPr>
      <w:r>
        <w:t xml:space="preserve">Abstract</w:t>
      </w:r>
    </w:p>
    <w:p>
      <w:pPr>
        <w:pStyle w:val="FirstParagraph"/>
      </w:pPr>
      <w:r>
        <w:t xml:space="preserve">This research proposal outlines a critical study into the current state of optometric services within New Zealand's largest urban centre, Auckland. With an increasingly diverse population and growing demand for eye health care, this project aims to investigate disparities in access to qualified Optometrist services across Auckland's socioeconomically varied regions. The findings will directly inform policy development and workforce planning initiatives for the Ministry of Health and the New Zealand Optometric Association (NZOA), ensuring equitable eye care delivery in one of Aotearoa New Zealand's most dynamic health landscapes. This Research Proposal is pivotal for addressing unmet needs identified in recent Auckland-specific health assessments.</w:t>
      </w:r>
    </w:p>
    <w:bookmarkEnd w:id="20"/>
    <w:bookmarkStart w:id="21" w:name="Xa3eadc469852178281c4a478b345bd84cbfebbc"/>
    <w:p>
      <w:pPr>
        <w:pStyle w:val="Heading2"/>
      </w:pPr>
      <w:r>
        <w:t xml:space="preserve">1. Introduction: The Critical Need for Optometrist Services in Auckland</w:t>
      </w:r>
    </w:p>
    <w:p>
      <w:pPr>
        <w:pStyle w:val="FirstParagraph"/>
      </w:pPr>
      <w:r>
        <w:t xml:space="preserve">New Zealand Auckland, home to over 1.6 million residents and a rapidly growing demographic including significant Māori and Pasifika populations, faces unique challenges in eye health provision. As the primary point of contact for most New Zealanders seeking eye care before specialist referral, Optometrist services are fundamental to the national health system. However, recent data from the New Zealand Health System (2023) indicates a growing strain on optometric resources within Auckland, particularly in South Auckland and rural-adjacent communities. This Research Proposal directly addresses this gap by focusing specifically on Auckland's context, examining the distribution of Optometrist practices, patient wait times, referral pathways, and the impact of socioeconomic factors on access. The consequences of inadequate access are severe: untreated vision impairment leads to reduced educational attainment for children and decreased workforce participation among adults across New Zealand Auckland communities.</w:t>
      </w:r>
    </w:p>
    <w:bookmarkEnd w:id="21"/>
    <w:bookmarkStart w:id="22" w:name="problem-statement"/>
    <w:p>
      <w:pPr>
        <w:pStyle w:val="Heading2"/>
      </w:pPr>
      <w:r>
        <w:t xml:space="preserve">2. Problem Statement</w:t>
      </w:r>
    </w:p>
    <w:p>
      <w:pPr>
        <w:pStyle w:val="FirstParagraph"/>
      </w:pPr>
      <w:r>
        <w:t xml:space="preserve">Despite the expansion of optometric scope in New Zealand, including prescribing rights for certain conditions (as per the Optometrists Act 1984 and amendments), significant inequities persist in access to Optometrist services within Auckland. Data suggests longer waiting times (averaging 3-6 weeks) in low-decile suburbs compared to affluent areas like the North Shore or central business district. This disparity is exacerbated by a shortage of optometrists trained in managing chronic conditions common among Auckland's ageing population and specific ethnic groups, such as diabetic retinopathy screening. The current lack of granular, Auckland-specific data hinders effective resource allocation. This Research Proposal seeks to provide the evidence base required for targeted intervention.</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and capacity of registered Optometrist practices across all Auckland localities, identifying underserved areas using Ministry of Health data and geospatial analysis.</w:t>
      </w:r>
    </w:p>
    <w:p>
      <w:pPr>
        <w:numPr>
          <w:ilvl w:val="0"/>
          <w:numId w:val="1001"/>
        </w:numPr>
        <w:pStyle w:val="Compact"/>
      </w:pPr>
      <w:r>
        <w:t xml:space="preserve">To quantify patient barriers to accessing Optometrist services in Auckland, focusing on cost (including private vs. public funding), transportation, cultural competency perceptions (especially among Māori and Pasifika communities), and wait times.</w:t>
      </w:r>
    </w:p>
    <w:p>
      <w:pPr>
        <w:numPr>
          <w:ilvl w:val="0"/>
          <w:numId w:val="1001"/>
        </w:numPr>
        <w:pStyle w:val="Compact"/>
      </w:pPr>
      <w:r>
        <w:t xml:space="preserve">To assess the specific clinical workload and scope utilization of Optometrist practitioners within Auckland's primary care settings, including their role in early detection of systemic diseases (e.g., diabetes, hypertension).</w:t>
      </w:r>
    </w:p>
    <w:p>
      <w:pPr>
        <w:numPr>
          <w:ilvl w:val="0"/>
          <w:numId w:val="1001"/>
        </w:numPr>
        <w:pStyle w:val="Compact"/>
      </w:pPr>
      <w:r>
        <w:t xml:space="preserve">To develop evidence-based recommendations for optimizing the Optometrist workforce deployment and service models tailored specifically for New Zealand Auckland's demographic and geographic realities.</w:t>
      </w:r>
    </w:p>
    <w:bookmarkEnd w:id="23"/>
    <w:bookmarkStart w:id="24" w:name="X09fe68157c04bba50e800889f86577d8611068d"/>
    <w:p>
      <w:pPr>
        <w:pStyle w:val="Heading2"/>
      </w:pPr>
      <w:r>
        <w:t xml:space="preserve">4. Literature Review: Context within New Zealand</w:t>
      </w:r>
    </w:p>
    <w:p>
      <w:pPr>
        <w:pStyle w:val="FirstParagraph"/>
      </w:pPr>
      <w:r>
        <w:t xml:space="preserve">Existing research on eye health in New Zealand (e.g., studies by the University of Otago, NZ Health Ministry) highlights systemic issues, but few focus intensely on Auckland's urban complexity. A 2021 NZOA report noted a national shortage of optometrists, with Auckland experiencing the highest demand due to its population density and diversity. Crucially, research by the University of Auckland (2022) identified lower uptake of preventive eye care among Pasifika communities in South Auckland, linked to cultural barriers and perceived lack of accessible Optometrist services. This gap underscores the urgency for an Auckland-centric study; national averages mask critical local disparities that this Research Proposal will address head-on. The evolving role of the Optometrist as a primary eye health provider, particularly within integrated care models advocated by Te Whatu Ora (Health New Zealand), demands specific Auckland validation.</w:t>
      </w:r>
    </w:p>
    <w:bookmarkEnd w:id="24"/>
    <w:bookmarkStart w:id="25" w:name="methodology"/>
    <w:p>
      <w:pPr>
        <w:pStyle w:val="Heading2"/>
      </w:pPr>
      <w:r>
        <w:t xml:space="preserve">5. Methodology</w:t>
      </w:r>
    </w:p>
    <w:p>
      <w:pPr>
        <w:pStyle w:val="FirstParagraph"/>
      </w:pPr>
      <w:r>
        <w:t xml:space="preserve">This mixed-methods study will employ a sequential design over 18 months, conducted exclusively within New Zealand Auckland:</w:t>
      </w:r>
    </w:p>
    <w:p>
      <w:pPr>
        <w:numPr>
          <w:ilvl w:val="0"/>
          <w:numId w:val="1002"/>
        </w:numPr>
        <w:pStyle w:val="Compact"/>
      </w:pPr>
      <w:r>
        <w:rPr>
          <w:bCs/>
          <w:b/>
        </w:rPr>
        <w:t xml:space="preserve">Quantitative Phase (Months 1-6):</w:t>
      </w:r>
      <w:r>
        <w:t xml:space="preserve"> </w:t>
      </w:r>
      <w:r>
        <w:t xml:space="preserve">Analysis of anonymized data from the NZ Optometric Board, Ministry of Health patient databases, and practice management software providers across Auckland. This will map provider density against population demographics (age, ethnicity, income) using GIS software.</w:t>
      </w:r>
    </w:p>
    <w:p>
      <w:pPr>
        <w:numPr>
          <w:ilvl w:val="0"/>
          <w:numId w:val="1002"/>
        </w:numPr>
        <w:pStyle w:val="Compact"/>
      </w:pPr>
      <w:r>
        <w:rPr>
          <w:bCs/>
          <w:b/>
        </w:rPr>
        <w:t xml:space="preserve">Qualitative Phase (Months 7-12):</w:t>
      </w:r>
      <w:r>
        <w:t xml:space="preserve"> </w:t>
      </w:r>
      <w:r>
        <w:t xml:space="preserve">Semi-structured interviews with 30 Optometrist practitioners representing diverse Auckland locations and practice types; focus groups (4x groups of 8-10 patients) in identified underserved areas (e.g., Manukau, Penrose); and key informant interviews with Māori Health Providers and Pacific Island Health Organisations.</w:t>
      </w:r>
    </w:p>
    <w:p>
      <w:pPr>
        <w:numPr>
          <w:ilvl w:val="0"/>
          <w:numId w:val="1002"/>
        </w:numPr>
        <w:pStyle w:val="Compact"/>
      </w:pPr>
      <w:r>
        <w:rPr>
          <w:bCs/>
          <w:b/>
        </w:rPr>
        <w:t xml:space="preserve">Integration &amp; Analysis (Months 13-18):</w:t>
      </w:r>
      <w:r>
        <w:t xml:space="preserve"> </w:t>
      </w:r>
      <w:r>
        <w:t xml:space="preserve">Triangulating quantitative data with qualitative insights using thematic analysis. Statistical significance testing will be applied to accessibility metrics. The final model will be validated by a panel including NZOA representatives and Auckland District Health Board (ADHB) health planners.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actionable insights for New Zealand Auckland:</w:t>
      </w:r>
    </w:p>
    <w:p>
      <w:pPr>
        <w:numPr>
          <w:ilvl w:val="0"/>
          <w:numId w:val="1003"/>
        </w:numPr>
        <w:pStyle w:val="Compact"/>
      </w:pPr>
      <w:r>
        <w:t xml:space="preserve">A detailed spatial map identifying specific 'optometrist deserts' within Auckland, enabling targeted workforce recruitment or telehealth initiatives.</w:t>
      </w:r>
    </w:p>
    <w:p>
      <w:pPr>
        <w:numPr>
          <w:ilvl w:val="0"/>
          <w:numId w:val="1003"/>
        </w:numPr>
        <w:pStyle w:val="Compact"/>
      </w:pPr>
      <w:r>
        <w:t xml:space="preserve">Validated patient barrier assessments to guide culturally safe service design and potential subsidy models.</w:t>
      </w:r>
    </w:p>
    <w:p>
      <w:pPr>
        <w:numPr>
          <w:ilvl w:val="0"/>
          <w:numId w:val="1003"/>
        </w:numPr>
        <w:pStyle w:val="Compact"/>
      </w:pPr>
      <w:r>
        <w:t xml:space="preserve">Evidence supporting the expansion of Optometrist roles in chronic disease management within Auckland's primary care network, reducing pressure on hospital ophthalmology services.</w:t>
      </w:r>
    </w:p>
    <w:p>
      <w:pPr>
        <w:numPr>
          <w:ilvl w:val="0"/>
          <w:numId w:val="1003"/>
        </w:numPr>
        <w:pStyle w:val="Compact"/>
      </w:pPr>
      <w:r>
        <w:t xml:space="preserve">A concrete framework for future optometric workforce planning aligned with Auckland's 2040 Population Projections and health equity goals (Te Hā o te Ora).</w:t>
      </w:r>
    </w:p>
    <w:p>
      <w:pPr>
        <w:pStyle w:val="FirstParagraph"/>
      </w:pPr>
      <w:r>
        <w:t xml:space="preserve">The significance extends beyond Auckland: findings will directly contribute to national strategies like the New Zealand Vision Health Strategy and inform how Optometrist services can be optimally deployed within Aotearoa's unique, diverse urban environments. This Research Proposal provides a vital blueprint for ensuring every resident of New Zealand Auckland has equitable access to essential eye health care delivered by competent Optometrist professionals.</w:t>
      </w:r>
    </w:p>
    <w:bookmarkEnd w:id="26"/>
    <w:bookmarkStart w:id="27" w:name="timeline-and-budget"/>
    <w:p>
      <w:pPr>
        <w:pStyle w:val="Heading2"/>
      </w:pPr>
      <w:r>
        <w:t xml:space="preserve">7. Timeline and Budget</w:t>
      </w:r>
    </w:p>
    <w:p>
      <w:pPr>
        <w:pStyle w:val="FirstParagraph"/>
      </w:pPr>
      <w:r>
        <w:t xml:space="preserve">A 18-month project timeline is proposed, with key milestones including data acquisition (Month 3), fieldwork completion (Month 12), analysis (Months 13-15), and report finalization (Month 18). The estimated budget of NZD $250,000 covers research staff salaries, patient incentives, GIS software licensing, travel for Auckland-based fieldwork, and stakeholder engagement workshops across the region. Funding sources will be pursued through the Health Research Council of New Zealand and potential partnerships with ADHB.</w:t>
      </w:r>
    </w:p>
    <w:bookmarkEnd w:id="27"/>
    <w:bookmarkStart w:id="28" w:name="conclusion"/>
    <w:p>
      <w:pPr>
        <w:pStyle w:val="Heading2"/>
      </w:pPr>
      <w:r>
        <w:t xml:space="preserve">8. Conclusion</w:t>
      </w:r>
    </w:p>
    <w:p>
      <w:pPr>
        <w:pStyle w:val="FirstParagraph"/>
      </w:pPr>
      <w:r>
        <w:t xml:space="preserve">The provision of accessible, high-quality eye care through a robust Optometrist workforce is not merely a health priority; it is fundamental to the social and economic well-being of New Zealand Auckland's communities. This Research Proposal directly confronts the critical gaps in service delivery within Auckland, leveraging local context to generate evidence that can drive meaningful change. By focusing on the specific realities faced by patients, Optometrist practitioners, and community health providers across New Zealand's urban heartland, this study promises to deliver impactful solutions for equitable eye health outcomes. The success of this Research Proposal will be measured by its direct contribution to policy reform and tangible improvements in access within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Optometrist Workforce Gaps and Service Accessibility in New Zealand Auckland</dc:title>
  <dc:creator/>
  <dc:language>en</dc:language>
  <cp:keywords/>
  <dcterms:created xsi:type="dcterms:W3CDTF">2025-12-10T17:23:24Z</dcterms:created>
  <dcterms:modified xsi:type="dcterms:W3CDTF">2025-12-10T17:23:24Z</dcterms:modified>
</cp:coreProperties>
</file>

<file path=docProps/custom.xml><?xml version="1.0" encoding="utf-8"?>
<Properties xmlns="http://schemas.openxmlformats.org/officeDocument/2006/custom-properties" xmlns:vt="http://schemas.openxmlformats.org/officeDocument/2006/docPropsVTypes"/>
</file>