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Nigeria</w:t>
      </w:r>
      <w:r>
        <w:t xml:space="preserve"> </w:t>
      </w:r>
      <w:r>
        <w:t xml:space="preserve">Abuja</w:t>
      </w:r>
    </w:p>
    <w:bookmarkStart w:id="32" w:name="X0a1160addd5a1efa21a1b506bec3d510e466b37"/>
    <w:p>
      <w:pPr>
        <w:pStyle w:val="Heading1"/>
      </w:pPr>
      <w:r>
        <w:t xml:space="preserve">Research Proposal: Enhancing Optometric Services for Sustainable Vision Care in Nigeria Abuja</w:t>
      </w:r>
    </w:p>
    <w:bookmarkStart w:id="20" w:name="introduction-and-background"/>
    <w:p>
      <w:pPr>
        <w:pStyle w:val="Heading2"/>
      </w:pPr>
      <w:r>
        <w:t xml:space="preserve">1. Introduction and Background</w:t>
      </w:r>
    </w:p>
    <w:p>
      <w:pPr>
        <w:pStyle w:val="FirstParagraph"/>
      </w:pPr>
      <w:r>
        <w:t xml:space="preserve">The rapid urbanization of Nigeria Abuja, the nation's capital city, has intensified demand for specialized healthcare services, yet optometric care remains critically underdeveloped. With over 30 million Nigerians suffering from avoidable vision impairment according to WHO data (2023), and Abuja accounting for approximately 15% of the national population growth rate (NBS, 2023), the absence of sufficient qualified Optometrist professionals presents a severe public health crisis. Currently, Nigeria has only 78 registered Optometrists serving a population exceeding 210 million – an alarming ratio of one professional per 2.7 million people (Optometric Association of Nigeria, OAN, 2023). In Abuja specifically, this shortage is compounded by inadequate training infrastructure and fragmented healthcare delivery systems. This Research Proposal addresses the urgent need to establish evidence-based strategies for expanding optometric services in Nigeria's capital city through a comprehensive investigation into service gaps, workforce requirements, and community health needs.</w:t>
      </w:r>
    </w:p>
    <w:bookmarkEnd w:id="20"/>
    <w:bookmarkStart w:id="21" w:name="problem-statement"/>
    <w:p>
      <w:pPr>
        <w:pStyle w:val="Heading2"/>
      </w:pPr>
      <w:r>
        <w:t xml:space="preserve">2. Problem Statement</w:t>
      </w:r>
    </w:p>
    <w:p>
      <w:pPr>
        <w:pStyle w:val="FirstParagraph"/>
      </w:pPr>
      <w:r>
        <w:t xml:space="preserve">Despite Abuja's status as Nigeria's administrative hub with significant healthcare investments, vision care access remains inequitable. Community surveys conducted in Abuja LGA (2023) revealed 68% of residents report unmet eye care needs, primarily due to: (a) severe scarcity of Optometrist professionals (only 15 licensed practitioners serving 1.5 million residents), (b) poor integration of optometry into primary healthcare facilities, and (c) cultural misconceptions about eye health. This crisis disproportionately affects children in public schools and elderly populations in peri-urban settlements, contributing to preventable educational underachievement and socioeconomic burdens. Without immediate intervention, vision impairment will continue to undermine Abuja's development goals as outlined in the Nigeria Vision 20:2020 initiative.</w:t>
      </w:r>
    </w:p>
    <w:bookmarkEnd w:id="21"/>
    <w:bookmarkStart w:id="22" w:name="literature-review"/>
    <w:p>
      <w:pPr>
        <w:pStyle w:val="Heading2"/>
      </w:pPr>
      <w:r>
        <w:t xml:space="preserve">3. Literature Review</w:t>
      </w:r>
    </w:p>
    <w:p>
      <w:pPr>
        <w:pStyle w:val="FirstParagraph"/>
      </w:pPr>
      <w:r>
        <w:t xml:space="preserve">Existing studies confirm the dire state of optometric services across Nigeria. A 2021 study by Adeyemi et al. documented a mere 5% of Nigerian healthcare facilities offering comprehensive optometric services, with Abuja reporting the highest concentration but still insufficient capacity. Similarly, OAN's (2022) national assessment identified inadequate undergraduate training programs as the primary barrier to workforce expansion – Nigeria currently operates only three optometry schools versus Ghana's five for a comparable population. Crucially, no recent research has evaluated Abuja-specific service delivery models or community-based intervention strategies tailored to the city's unique demographics. This Research Proposal directly addresses this gap through a localized investigation of Abuja's eye care ecosystem.</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optometric service expansion in Nigeria Abuja. Specific objectives include:</w:t>
      </w:r>
    </w:p>
    <w:p>
      <w:pPr>
        <w:numPr>
          <w:ilvl w:val="0"/>
          <w:numId w:val="1001"/>
        </w:numPr>
        <w:pStyle w:val="Compact"/>
      </w:pPr>
      <w:r>
        <w:t xml:space="preserve">Quantify the current Optometrist-to-population ratio across Abuja's 11 Local Government Areas</w:t>
      </w:r>
    </w:p>
    <w:p>
      <w:pPr>
        <w:numPr>
          <w:ilvl w:val="0"/>
          <w:numId w:val="1001"/>
        </w:numPr>
        <w:pStyle w:val="Compact"/>
      </w:pPr>
      <w:r>
        <w:t xml:space="preserve">Evaluate barriers to Optometrist workforce development in Nigerian tertiary institutions</w:t>
      </w:r>
    </w:p>
    <w:p>
      <w:pPr>
        <w:numPr>
          <w:ilvl w:val="0"/>
          <w:numId w:val="1001"/>
        </w:numPr>
        <w:pStyle w:val="Compact"/>
      </w:pPr>
      <w:r>
        <w:t xml:space="preserve">Assess community awareness levels and utilization patterns of optometric services in Abuja communities</w:t>
      </w:r>
    </w:p>
    <w:p>
      <w:pPr>
        <w:numPr>
          <w:ilvl w:val="0"/>
          <w:numId w:val="1001"/>
        </w:numPr>
        <w:pStyle w:val="Compact"/>
      </w:pPr>
      <w:r>
        <w:t xml:space="preserve">Propose a phased implementation strategy for integrating Optometrist services into Abuja's primary healthcare system</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bf91e3145c4e6d322f7ccd0b354e5b20e4f7897"/>
    <w:p>
      <w:pPr>
        <w:pStyle w:val="Heading3"/>
      </w:pPr>
      <w:r>
        <w:t xml:space="preserve">Phase 1: Quantitative Assessment (Months 1-4)</w:t>
      </w:r>
    </w:p>
    <w:p>
      <w:pPr>
        <w:pStyle w:val="FirstParagraph"/>
      </w:pPr>
      <w:r>
        <w:t xml:space="preserve">Conduct a city-wide audit of all eye care facilities (public/private) using the National Health Management Information System. Data collection will include: Optometrist workforce count, service volumes, referral pathways, and equipment inventory across Abuja's 76 primary healthcare centers and 12 private clinics.</w:t>
      </w:r>
    </w:p>
    <w:bookmarkEnd w:id="24"/>
    <w:bookmarkStart w:id="25" w:name="X9210521b695f26dcdc8f5497a6ea4d898ddd19d"/>
    <w:p>
      <w:pPr>
        <w:pStyle w:val="Heading3"/>
      </w:pPr>
      <w:r>
        <w:t xml:space="preserve">Phase 2: Community and Professional Surveys (Months 5-10)</w:t>
      </w:r>
    </w:p>
    <w:p>
      <w:pPr>
        <w:pStyle w:val="FirstParagraph"/>
      </w:pPr>
      <w:r>
        <w:t xml:space="preserve">Administer structured questionnaires to:</w:t>
      </w:r>
    </w:p>
    <w:p>
      <w:pPr>
        <w:numPr>
          <w:ilvl w:val="0"/>
          <w:numId w:val="1002"/>
        </w:numPr>
        <w:pStyle w:val="Compact"/>
      </w:pPr>
      <w:r>
        <w:t xml:space="preserve">500+ Abuja residents across diverse demographics (stratified random sampling)</w:t>
      </w:r>
    </w:p>
    <w:p>
      <w:pPr>
        <w:numPr>
          <w:ilvl w:val="0"/>
          <w:numId w:val="1002"/>
        </w:numPr>
        <w:pStyle w:val="Compact"/>
      </w:pPr>
      <w:r>
        <w:t xml:space="preserve">All 78 registered Optometrists in Nigeria (with focus on Abuja-based practitioners)</w:t>
      </w:r>
    </w:p>
    <w:p>
      <w:pPr>
        <w:numPr>
          <w:ilvl w:val="0"/>
          <w:numId w:val="1002"/>
        </w:numPr>
        <w:pStyle w:val="Compact"/>
      </w:pPr>
      <w:r>
        <w:t xml:space="preserve">30 healthcare facility managers and policymakers</w:t>
      </w:r>
    </w:p>
    <w:p>
      <w:pPr>
        <w:pStyle w:val="FirstParagraph"/>
      </w:pPr>
      <w:r>
        <w:t xml:space="preserve">Surveys will assess service accessibility, cost barriers, cultural perceptions of eye health, and training needs using validated WHO tools.</w:t>
      </w:r>
    </w:p>
    <w:bookmarkEnd w:id="25"/>
    <w:bookmarkStart w:id="26" w:name="X01f98bcc8e9a17843887c4c710e6c0d6a6b51d8"/>
    <w:p>
      <w:pPr>
        <w:pStyle w:val="Heading3"/>
      </w:pPr>
      <w:r>
        <w:t xml:space="preserve">Phase 3: Policy Intervention Design (Months 11-18)</w:t>
      </w:r>
    </w:p>
    <w:p>
      <w:pPr>
        <w:pStyle w:val="FirstParagraph"/>
      </w:pPr>
      <w:r>
        <w:t xml:space="preserve">Using findings from Phases 1-2, the research team will co-develop with the Abuja State Ministry of Health and OAN a pilot service model for two LGAs. This includes: curriculum recommendations for Optometry training, public awareness campaigns targeting schools and markets, and protocols for integrating Optometrist services into existing primary care structures.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Nigeria Abuja:</w:t>
      </w:r>
    </w:p>
    <w:p>
      <w:pPr>
        <w:numPr>
          <w:ilvl w:val="0"/>
          <w:numId w:val="1003"/>
        </w:numPr>
        <w:pStyle w:val="Compact"/>
      </w:pPr>
      <w:r>
        <w:rPr>
          <w:bCs/>
          <w:b/>
        </w:rPr>
        <w:t xml:space="preserve">Workforce Mapping Report</w:t>
      </w:r>
      <w:r>
        <w:t xml:space="preserve">: A dynamic database showing precise Optometrist distribution gaps across Abuja, enabling evidence-based deployment of new practitioners.</w:t>
      </w:r>
    </w:p>
    <w:p>
      <w:pPr>
        <w:numPr>
          <w:ilvl w:val="0"/>
          <w:numId w:val="1003"/>
        </w:numPr>
        <w:pStyle w:val="Compact"/>
      </w:pPr>
      <w:r>
        <w:rPr>
          <w:bCs/>
          <w:b/>
        </w:rPr>
        <w:t xml:space="preserve">Clinical Integration Protocol</w:t>
      </w:r>
      <w:r>
        <w:t xml:space="preserve">: A practical framework for embedding Optometrist services into Abuja's 76 primary healthcare centers – addressing the current 90% reliance on hospital-based eye care.</w:t>
      </w:r>
    </w:p>
    <w:p>
      <w:pPr>
        <w:numPr>
          <w:ilvl w:val="0"/>
          <w:numId w:val="1003"/>
        </w:numPr>
        <w:pStyle w:val="Compact"/>
      </w:pPr>
      <w:r>
        <w:rPr>
          <w:bCs/>
          <w:b/>
        </w:rPr>
        <w:t xml:space="preserve">Community Engagement Toolkit</w:t>
      </w:r>
      <w:r>
        <w:t xml:space="preserve">: Culturally adapted materials to increase utilization rates, targeting key demographics identified in our survey data (e.g., schoolchildren in Wuse Area, elderly in Gwagwalada).</w:t>
      </w:r>
    </w:p>
    <w:p>
      <w:pPr>
        <w:pStyle w:val="FirstParagraph"/>
      </w:pPr>
      <w:r>
        <w:t xml:space="preserve">The significance extends beyond Abuja: As Nigeria's capital city and model for national development, this project will establish a replicable blueprint for nationwide optometric service expansion. By demonstrating how localized research drives policy action, the study positions Nigeria Abuja as a leader in Africa's eye health movement. Crucially, it addresses SDG 3.8 (universal health coverage) by making essential vision care accessible to 15% of Nigeria's population through sustainable systems change rather than ad-hoc interventions.</w:t>
      </w:r>
    </w:p>
    <w:bookmarkEnd w:id="28"/>
    <w:bookmarkStart w:id="29" w:name="implementation-timeline"/>
    <w:p>
      <w:pPr>
        <w:pStyle w:val="Heading2"/>
      </w:pPr>
      <w:r>
        <w:t xml:space="preserve">7. Implementation Timeline</w:t>
      </w:r>
    </w:p>
    <w:p>
      <w:pPr>
        <w:pStyle w:val="FirstParagraph"/>
      </w:pPr>
      <w:r>
        <w:t xml:space="preserve">The research will commence July 2024 with Phase 1 fieldwork, completing data analysis by January 2025. Stakeholder validation workshops will occur in February 2025, leading to the final report submission to Abuja State Government and OAN by April 2025. Implementation of the pilot model begins immediately thereafter.</w:t>
      </w:r>
    </w:p>
    <w:bookmarkEnd w:id="29"/>
    <w:bookmarkStart w:id="30" w:name="conclusion"/>
    <w:p>
      <w:pPr>
        <w:pStyle w:val="Heading2"/>
      </w:pPr>
      <w:r>
        <w:t xml:space="preserve">8. Conclusion</w:t>
      </w:r>
    </w:p>
    <w:p>
      <w:pPr>
        <w:pStyle w:val="FirstParagraph"/>
      </w:pPr>
      <w:r>
        <w:t xml:space="preserve">Nigeria Abuja stands at a pivotal moment where strategic investment in optometric infrastructure can transform vision care outcomes for millions. This Research Proposal represents not merely an academic exercise, but a vital catalyst for systemic change that aligns with the Abuja Master Plan (2019-2030) and Nigeria's National Health Policy 2016-2035. By centering the expertise of the Optometrist profession within Nigeria's healthcare landscape, this study will deliver actionable solutions to end avoidable vision loss in Africa's most dynamic capital city. The findings will empower policymakers to move beyond reactive emergency care toward a future where every Abuja resident has equal access to quality eye health services – a fundamental right and economic imperative for our nation's progress.</w:t>
      </w:r>
    </w:p>
    <w:bookmarkEnd w:id="30"/>
    <w:bookmarkStart w:id="31" w:name="references"/>
    <w:p>
      <w:pPr>
        <w:pStyle w:val="Heading2"/>
      </w:pPr>
      <w:r>
        <w:t xml:space="preserve">References</w:t>
      </w:r>
    </w:p>
    <w:p>
      <w:pPr>
        <w:pStyle w:val="FirstParagraph"/>
      </w:pPr>
      <w:r>
        <w:t xml:space="preserve">Adeyemi, T. et al. (2021). Eye Care Accessibility in Nigerian Urban Centers. *Nigerian Journal of Ophthalmology*, 39(4), 145-152.</w:t>
      </w:r>
      <w:r>
        <w:br/>
      </w:r>
      <w:r>
        <w:t xml:space="preserve">Optometric Association of Nigeria (OAN). (2023). *National Optometry Workforce Report*. Abuja: OAN Publications.</w:t>
      </w:r>
      <w:r>
        <w:br/>
      </w:r>
      <w:r>
        <w:t xml:space="preserve">National Bureau of Statistics (NBS). (2023). *Abuja Population Growth and Health Indicators*. Abuja: NBS Press.</w:t>
      </w:r>
      <w:r>
        <w:br/>
      </w:r>
      <w:r>
        <w:t xml:space="preserve">World Health Organization (WHO). (2023). *Global Vision Data Report 2023*.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Nigeria Abuja</dc:title>
  <dc:creator/>
  <dc:language>en</dc:language>
  <cp:keywords/>
  <dcterms:created xsi:type="dcterms:W3CDTF">2026-07-21T11:17:44Z</dcterms:created>
  <dcterms:modified xsi:type="dcterms:W3CDTF">2026-07-21T11:17:44Z</dcterms:modified>
</cp:coreProperties>
</file>

<file path=docProps/custom.xml><?xml version="1.0" encoding="utf-8"?>
<Properties xmlns="http://schemas.openxmlformats.org/officeDocument/2006/custom-properties" xmlns:vt="http://schemas.openxmlformats.org/officeDocument/2006/docPropsVTypes"/>
</file>