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Optometrist</w:t>
      </w:r>
      <w:r>
        <w:t xml:space="preserve"> </w:t>
      </w:r>
      <w:r>
        <w:t xml:space="preserve">Shortages</w:t>
      </w:r>
      <w:r>
        <w:t xml:space="preserve"> </w:t>
      </w:r>
      <w:r>
        <w:t xml:space="preserve">in</w:t>
      </w:r>
      <w:r>
        <w:t xml:space="preserve"> </w:t>
      </w:r>
      <w:r>
        <w:t xml:space="preserve">Urban</w:t>
      </w:r>
      <w:r>
        <w:t xml:space="preserve"> </w:t>
      </w:r>
      <w:r>
        <w:t xml:space="preserve">Eye</w:t>
      </w:r>
      <w:r>
        <w:t xml:space="preserve"> </w:t>
      </w:r>
      <w:r>
        <w:t xml:space="preserve">Care</w:t>
      </w:r>
      <w:r>
        <w:t xml:space="preserve"> </w:t>
      </w:r>
      <w:r>
        <w:t xml:space="preserve">Access</w:t>
      </w:r>
      <w:r>
        <w:t xml:space="preserve"> </w:t>
      </w:r>
      <w:r>
        <w:t xml:space="preserve">Across</w:t>
      </w:r>
      <w:r>
        <w:t xml:space="preserve"> </w:t>
      </w:r>
      <w:r>
        <w:t xml:space="preserve">Lagos,</w:t>
      </w:r>
      <w:r>
        <w:t xml:space="preserve"> </w:t>
      </w:r>
      <w:r>
        <w:t xml:space="preserve">Nigeria</w:t>
      </w:r>
    </w:p>
    <w:bookmarkStart w:id="28" w:name="Xdf91a3f5b6c161117b312e52af911cab3f718f9"/>
    <w:p>
      <w:pPr>
        <w:pStyle w:val="Heading1"/>
      </w:pPr>
      <w:r>
        <w:t xml:space="preserve">Research Proposal: Mapping and Addressing Critical Gaps in Optometrist Services Within Lagos State, Nigeria</w:t>
      </w:r>
    </w:p>
    <w:bookmarkStart w:id="20" w:name="introduction"/>
    <w:p>
      <w:pPr>
        <w:pStyle w:val="Heading2"/>
      </w:pPr>
      <w:r>
        <w:t xml:space="preserve">1. Introduction</w:t>
      </w:r>
    </w:p>
    <w:p>
      <w:pPr>
        <w:pStyle w:val="FirstParagraph"/>
      </w:pPr>
      <w:r>
        <w:t xml:space="preserve">Lagos State, Nigeria's most populous and economically vital region, faces a severe crisis in accessible eye health care. Despite its dense population exceeding 21 million residents, the state suffers from a critical shortage of qualified Optometrist professionals. This Research Proposal directly addresses the urgent need for evidence-based strategies to expand and optimize Optometrist services across Lagos' diverse urban landscape. The scarcity of Optometrists is particularly acute in low-income communities and peripheral Local Government Areas (LGAs), where preventable vision impairment remains a significant public health burden. With Nigeria's National Eye Health Policy 2019 emphasizing universal eye care access, this research is not merely academic but a pragmatic necessity for Lagos' development trajectory. The primary objective is to conduct the first comprehensive assessment of Optometrist distribution, service utilization patterns, and systemic barriers within Lagos State.</w:t>
      </w:r>
    </w:p>
    <w:bookmarkEnd w:id="20"/>
    <w:bookmarkStart w:id="21" w:name="problem-statement"/>
    <w:p>
      <w:pPr>
        <w:pStyle w:val="Heading2"/>
      </w:pPr>
      <w:r>
        <w:t xml:space="preserve">2. Problem Statement</w:t>
      </w:r>
    </w:p>
    <w:p>
      <w:pPr>
        <w:pStyle w:val="FirstParagraph"/>
      </w:pPr>
      <w:r>
        <w:t xml:space="preserve">Nigeria's national ratio of Optometrists stands at approximately 1 per 1 million people – a figure catastrophically low for a nation with over 200 million citizens (WHO, 2023). Lagos, as Nigeria's largest metropolis and economic engine, bears the disproportionate brunt of this deficiency. Current estimates suggest Lagos has fewer than 80 practicing Optometrists across its entire urban expanse, serving an immense population. This scarcity leads to overwhelming patient queues at existing facilities (often private clinics charging fees beyond the reach of low-income residents), extended waiting periods for basic eye examinations and corrective lenses, and a dangerous reliance on unqualified practitioners or traditional healers. Consequently, conditions like cataracts, glaucoma, diabetic retinopathy, and refractive errors – often preventable or manageable with early Optometrist intervention – progress undetected to irreversible blindness. The socio-economic impact is profound: reduced productivity among workers with uncorrected vision loss and increased educational barriers for children in underserved communities like Surulere, Mushin, or Ikorodu.</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of licensed Optometrists across all 20 LGAs of Lagos State using official records from the Optometry Council of Nigeria (OCN) and state health ministry databases.</w:t>
      </w:r>
    </w:p>
    <w:p>
      <w:pPr>
        <w:numPr>
          <w:ilvl w:val="0"/>
          <w:numId w:val="1001"/>
        </w:numPr>
        <w:pStyle w:val="Compact"/>
      </w:pPr>
      <w:r>
        <w:t xml:space="preserve">To assess patient access barriers (geographical, financial, cultural) to Optometrist services through surveys and focus group discussions in selected high-need communities.</w:t>
      </w:r>
    </w:p>
    <w:p>
      <w:pPr>
        <w:numPr>
          <w:ilvl w:val="0"/>
          <w:numId w:val="1001"/>
        </w:numPr>
        <w:pStyle w:val="Compact"/>
      </w:pPr>
      <w:r>
        <w:t xml:space="preserve">To evaluate the capacity utilization of existing optometric facilities within Lagos State, identifying under-served areas and potential for strategic expansion.</w:t>
      </w:r>
    </w:p>
    <w:p>
      <w:pPr>
        <w:numPr>
          <w:ilvl w:val="0"/>
          <w:numId w:val="1001"/>
        </w:numPr>
        <w:pStyle w:val="Compact"/>
      </w:pPr>
      <w:r>
        <w:t xml:space="preserve">To analyze the socio-economic impact of limited Optometrist access on productivity, educational outcomes, and household health expenditure in Lagos communities.</w:t>
      </w:r>
    </w:p>
    <w:bookmarkEnd w:id="22"/>
    <w:bookmarkStart w:id="23" w:name="significance-of-the-study"/>
    <w:p>
      <w:pPr>
        <w:pStyle w:val="Heading2"/>
      </w:pPr>
      <w:r>
        <w:t xml:space="preserve">4. Significance of the Study</w:t>
      </w:r>
    </w:p>
    <w:p>
      <w:pPr>
        <w:pStyle w:val="FirstParagraph"/>
      </w:pPr>
      <w:r>
        <w:t xml:space="preserve">This Research Proposal directly responds to a critical gap in Nigeria's health infrastructure planning specific to Lagos. The findings will provide actionable data for policymakers within the Lagos State Ministry of Health and the Federal Ministry of Health. Evidence on Optometrist distribution and access barriers is essential for:</w:t>
      </w:r>
    </w:p>
    <w:p>
      <w:pPr>
        <w:numPr>
          <w:ilvl w:val="0"/>
          <w:numId w:val="1002"/>
        </w:numPr>
        <w:pStyle w:val="Compact"/>
      </w:pPr>
      <w:r>
        <w:t xml:space="preserve">Informing targeted recruitment and training initiatives for Optometrists within Nigerian universities (e.g., University of Lagos, Ladoke Akintola University) to address Lagos-specific needs.</w:t>
      </w:r>
    </w:p>
    <w:p>
      <w:pPr>
        <w:numPr>
          <w:ilvl w:val="0"/>
          <w:numId w:val="1002"/>
        </w:numPr>
        <w:pStyle w:val="Compact"/>
      </w:pPr>
      <w:r>
        <w:t xml:space="preserve">Guiding the strategic placement of new public eye clinics or mobile optometric units in identified underserved LGAs.</w:t>
      </w:r>
    </w:p>
    <w:p>
      <w:pPr>
        <w:numPr>
          <w:ilvl w:val="0"/>
          <w:numId w:val="1002"/>
        </w:numPr>
        <w:pStyle w:val="Compact"/>
      </w:pPr>
      <w:r>
        <w:t xml:space="preserve">Developing community-based awareness campaigns that demystify the role of an Optometrist versus an ophthalmologist and promote early vision screening, crucial for Lagos' diverse population.</w:t>
      </w:r>
    </w:p>
    <w:p>
      <w:pPr>
        <w:numPr>
          <w:ilvl w:val="0"/>
          <w:numId w:val="1002"/>
        </w:numPr>
        <w:pStyle w:val="Compact"/>
      </w:pPr>
      <w:r>
        <w:t xml:space="preserve">Supporting advocacy for increased health budget allocation towards primary eye care services, recognizing that effective Optometrist deployment is a cost-effective strategy to reduce long-term blindness-related costs.</w:t>
      </w:r>
    </w:p>
    <w:p>
      <w:pPr>
        <w:pStyle w:val="FirstParagraph"/>
      </w:pPr>
      <w:r>
        <w:t xml:space="preserve">Ultimately, this research empowers evidence-based decision-making to transform eye care from a luxury into a fundamental right across Lagos State.</w:t>
      </w:r>
    </w:p>
    <w:bookmarkEnd w:id="23"/>
    <w:bookmarkStart w:id="24" w:name="methodology"/>
    <w:p>
      <w:pPr>
        <w:pStyle w:val="Heading2"/>
      </w:pPr>
      <w:r>
        <w:t xml:space="preserve">5. Methodology</w:t>
      </w:r>
    </w:p>
    <w:p>
      <w:pPr>
        <w:pStyle w:val="FirstParagraph"/>
      </w:pPr>
      <w:r>
        <w:t xml:space="preserve">This study will employ a mixed-methods approach over 18 months, ensuring robustness and relevance to the Lagos context:</w:t>
      </w:r>
    </w:p>
    <w:p>
      <w:pPr>
        <w:numPr>
          <w:ilvl w:val="0"/>
          <w:numId w:val="1003"/>
        </w:numPr>
        <w:pStyle w:val="Compact"/>
      </w:pPr>
      <w:r>
        <w:rPr>
          <w:bCs/>
          <w:b/>
        </w:rPr>
        <w:t xml:space="preserve">Quantitative Analysis:</w:t>
      </w:r>
      <w:r>
        <w:t xml:space="preserve"> </w:t>
      </w:r>
      <w:r>
        <w:t xml:space="preserve">Compile and geocode data on all registered Optometrists (via OCN) and existing optometric facilities (public/private) across Lagos LGAs. Use GIS mapping to visualize density against population maps from the 2023 National Population Commission census.</w:t>
      </w:r>
    </w:p>
    <w:p>
      <w:pPr>
        <w:numPr>
          <w:ilvl w:val="0"/>
          <w:numId w:val="1003"/>
        </w:numPr>
        <w:pStyle w:val="Compact"/>
      </w:pPr>
      <w:r>
        <w:rPr>
          <w:bCs/>
          <w:b/>
        </w:rPr>
        <w:t xml:space="preserve">Community Surveys:</w:t>
      </w:r>
      <w:r>
        <w:t xml:space="preserve"> </w:t>
      </w:r>
      <w:r>
        <w:t xml:space="preserve">Conduct structured interviews with 600 randomly selected residents across 8 strategically chosen LGAs (representing high, medium, and low-income zones) using validated questionnaires on access patterns, cost barriers, and vision-related quality of life.</w:t>
      </w:r>
    </w:p>
    <w:p>
      <w:pPr>
        <w:numPr>
          <w:ilvl w:val="0"/>
          <w:numId w:val="1003"/>
        </w:numPr>
        <w:pStyle w:val="Compact"/>
      </w:pPr>
      <w:r>
        <w:rPr>
          <w:bCs/>
          <w:b/>
        </w:rPr>
        <w:t xml:space="preserve">Key Informant Interviews (KIIs):</w:t>
      </w:r>
      <w:r>
        <w:t xml:space="preserve"> </w:t>
      </w:r>
      <w:r>
        <w:t xml:space="preserve">Hold in-depth interviews with 30 stakeholders: Optometrists currently practicing in Lagos (public/private sector), health administrators from LGA offices and State Ministry of Health, community health workers, and representatives from NGOs like Sightsavers Nigeria.</w:t>
      </w:r>
    </w:p>
    <w:p>
      <w:pPr>
        <w:numPr>
          <w:ilvl w:val="0"/>
          <w:numId w:val="1003"/>
        </w:numPr>
        <w:pStyle w:val="Compact"/>
      </w:pPr>
      <w:r>
        <w:rPr>
          <w:bCs/>
          <w:b/>
        </w:rPr>
        <w:t xml:space="preserve">Focus Group Discussions (FGDs):</w:t>
      </w:r>
      <w:r>
        <w:t xml:space="preserve"> </w:t>
      </w:r>
      <w:r>
        <w:t xml:space="preserve">Organize 8 FGDs (4 per socio-economic stratum) with community members to explore cultural perceptions of eye care and the specific role of the Optometrist.</w:t>
      </w:r>
    </w:p>
    <w:bookmarkEnd w:id="24"/>
    <w:bookmarkStart w:id="25" w:name="expected-outcomes-and-dissemination"/>
    <w:p>
      <w:pPr>
        <w:pStyle w:val="Heading2"/>
      </w:pPr>
      <w:r>
        <w:t xml:space="preserve">6. Expected Outcomes and Dissemination</w:t>
      </w:r>
    </w:p>
    <w:p>
      <w:pPr>
        <w:pStyle w:val="FirstParagraph"/>
      </w:pPr>
      <w:r>
        <w:t xml:space="preserve">The research will produce a definitive map of Optometrist service gaps in Lagos State, quantified patient access barriers, and a detailed set of recommendations for stakeholders. Key deliverables include:</w:t>
      </w:r>
    </w:p>
    <w:p>
      <w:pPr>
        <w:numPr>
          <w:ilvl w:val="0"/>
          <w:numId w:val="1004"/>
        </w:numPr>
        <w:pStyle w:val="Compact"/>
      </w:pPr>
      <w:r>
        <w:t xml:space="preserve">A comprehensive report with GIS-based maps for the Lagos State Ministry of Health.</w:t>
      </w:r>
    </w:p>
    <w:p>
      <w:pPr>
        <w:numPr>
          <w:ilvl w:val="0"/>
          <w:numId w:val="1004"/>
        </w:numPr>
        <w:pStyle w:val="Compact"/>
      </w:pPr>
      <w:r>
        <w:t xml:space="preserve">A policy brief outlining immediate, medium-term, and long-term strategies for Optometrist workforce development and service expansion.</w:t>
      </w:r>
    </w:p>
    <w:p>
      <w:pPr>
        <w:numPr>
          <w:ilvl w:val="0"/>
          <w:numId w:val="1004"/>
        </w:numPr>
        <w:pStyle w:val="Compact"/>
      </w:pPr>
      <w:r>
        <w:t xml:space="preserve">Peer-reviewed publications in journals focused on ophthalmology, public health in Africa (e.g., *BMC Ophthalmology*, *West African Journal of Medicine*).</w:t>
      </w:r>
    </w:p>
    <w:p>
      <w:pPr>
        <w:numPr>
          <w:ilvl w:val="0"/>
          <w:numId w:val="1004"/>
        </w:numPr>
        <w:pStyle w:val="Compact"/>
      </w:pPr>
      <w:r>
        <w:t xml:space="preserve">Presentation at the 2025 Annual Conference of the Nigerian Optometric Association and engagement sessions with Lagos State Government officials.</w:t>
      </w:r>
    </w:p>
    <w:p>
      <w:pPr>
        <w:pStyle w:val="FirstParagraph"/>
      </w:pPr>
      <w:r>
        <w:t xml:space="preserve">Crucially, findings will be translated into community-level awareness materials in major Lagos languages (Yoruba, Hausa) to empower residents on the importance of seeking qualified Optometrist services.</w:t>
      </w:r>
    </w:p>
    <w:bookmarkEnd w:id="25"/>
    <w:bookmarkStart w:id="26" w:name="conclusion"/>
    <w:p>
      <w:pPr>
        <w:pStyle w:val="Heading2"/>
      </w:pPr>
      <w:r>
        <w:t xml:space="preserve">7. Conclusion</w:t>
      </w:r>
    </w:p>
    <w:p>
      <w:pPr>
        <w:pStyle w:val="FirstParagraph"/>
      </w:pPr>
      <w:r>
        <w:t xml:space="preserve">The shortage of Optometrist professionals is not merely an eye care issue; it is a significant impediment to human development, economic productivity, and social equity in Lagos State, Nigeria. This Research Proposal provides a necessary roadmap to systematically address the crisis through rigorous data collection and localized analysis. By centering the research on Lagos' unique urban challenges – from its staggering population density and income inequality to its specific health infrastructure landscape – this study moves beyond generic recommendations to deliver actionable solutions tailored for Nigeria's most dynamic city. Investing in expanding Optometrist access within Lagos is an investment in a healthier, more productive, and more inclusive future for millions of Nigerians. This research is not just about vision; it's about ensuring that the eyes of Lagos see clearly into its own potential.</w:t>
      </w:r>
    </w:p>
    <w:bookmarkEnd w:id="26"/>
    <w:bookmarkStart w:id="27" w:name="references-illustrative"/>
    <w:p>
      <w:pPr>
        <w:pStyle w:val="Heading2"/>
      </w:pPr>
      <w:r>
        <w:t xml:space="preserve">8. References (Illustrative)</w:t>
      </w:r>
    </w:p>
    <w:p>
      <w:pPr>
        <w:numPr>
          <w:ilvl w:val="0"/>
          <w:numId w:val="1005"/>
        </w:numPr>
        <w:pStyle w:val="Compact"/>
      </w:pPr>
      <w:r>
        <w:t xml:space="preserve">World Health Organization (WHO). (2023). *Global Report on Vision*. Geneva: WHO.</w:t>
      </w:r>
    </w:p>
    <w:p>
      <w:pPr>
        <w:numPr>
          <w:ilvl w:val="0"/>
          <w:numId w:val="1005"/>
        </w:numPr>
        <w:pStyle w:val="Compact"/>
      </w:pPr>
      <w:r>
        <w:t xml:space="preserve">Nigeria Federal Ministry of Health. (2019). *National Eye Health Policy 2019-2030*.</w:t>
      </w:r>
    </w:p>
    <w:p>
      <w:pPr>
        <w:numPr>
          <w:ilvl w:val="0"/>
          <w:numId w:val="1005"/>
        </w:numPr>
        <w:pStyle w:val="Compact"/>
      </w:pPr>
      <w:r>
        <w:t xml:space="preserve">Akinola, S. A., et al. (2021). Urban eye health disparities in Lagos: A call for integrated primary care models. *Journal of Ophthalmic &amp; Vision Research*, 16(3), 458–465.</w:t>
      </w:r>
    </w:p>
    <w:p>
      <w:pPr>
        <w:numPr>
          <w:ilvl w:val="0"/>
          <w:numId w:val="1005"/>
        </w:numPr>
        <w:pStyle w:val="Compact"/>
      </w:pPr>
      <w:r>
        <w:t xml:space="preserve">Nigerian Optometry Council (NOC). (2023). *Annual Report and Statistical Abstract*. Abuja: NOC.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Optometrist Shortages in Urban Eye Care Access Across Lagos, Nigeria</dc:title>
  <dc:creator/>
  <dc:language>en</dc:language>
  <cp:keywords/>
  <dcterms:created xsi:type="dcterms:W3CDTF">2025-12-10T21:30:25Z</dcterms:created>
  <dcterms:modified xsi:type="dcterms:W3CDTF">2025-12-10T21:30:25Z</dcterms:modified>
</cp:coreProperties>
</file>

<file path=docProps/custom.xml><?xml version="1.0" encoding="utf-8"?>
<Properties xmlns="http://schemas.openxmlformats.org/officeDocument/2006/custom-properties" xmlns:vt="http://schemas.openxmlformats.org/officeDocument/2006/docPropsVTypes"/>
</file>