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Optometrist</w:t>
      </w:r>
      <w:r>
        <w:t xml:space="preserve"> </w:t>
      </w:r>
      <w:r>
        <w:t xml:space="preserve">Services</w:t>
      </w:r>
      <w:r>
        <w:t xml:space="preserve"> </w:t>
      </w:r>
      <w:r>
        <w:t xml:space="preserve">for</w:t>
      </w:r>
      <w:r>
        <w:t xml:space="preserve"> </w:t>
      </w:r>
      <w:r>
        <w:t xml:space="preserve">Eye</w:t>
      </w:r>
      <w:r>
        <w:t xml:space="preserve"> </w:t>
      </w:r>
      <w:r>
        <w:t xml:space="preserve">Care</w:t>
      </w:r>
      <w:r>
        <w:t xml:space="preserve"> </w:t>
      </w:r>
      <w:r>
        <w:t xml:space="preserve">Accessibility</w:t>
      </w:r>
      <w:r>
        <w:t xml:space="preserve"> </w:t>
      </w:r>
      <w:r>
        <w:t xml:space="preserve">in</w:t>
      </w:r>
      <w:r>
        <w:t xml:space="preserve"> </w:t>
      </w:r>
      <w:r>
        <w:t xml:space="preserve">Karachi,</w:t>
      </w:r>
      <w:r>
        <w:t xml:space="preserve"> </w:t>
      </w:r>
      <w:r>
        <w:t xml:space="preserve">Pakistan</w:t>
      </w:r>
    </w:p>
    <w:bookmarkStart w:id="27" w:name="X74ce779370b6f8d326325c436b4cdd918ecaac3"/>
    <w:p>
      <w:pPr>
        <w:pStyle w:val="Heading1"/>
      </w:pPr>
      <w:r>
        <w:t xml:space="preserve">Research Proposal: Optimizing Optometrist Services for Eye Care Accessibility in Karachi, Pakistan</w:t>
      </w:r>
    </w:p>
    <w:bookmarkStart w:id="20" w:name="introduction-and-background"/>
    <w:p>
      <w:pPr>
        <w:pStyle w:val="Heading2"/>
      </w:pPr>
      <w:r>
        <w:t xml:space="preserve">1. Introduction and Background</w:t>
      </w:r>
    </w:p>
    <w:p>
      <w:pPr>
        <w:pStyle w:val="FirstParagraph"/>
      </w:pPr>
      <w:r>
        <w:t xml:space="preserve">In Pakistan, particularly in the bustling metropolis of Karachi—the nation's largest city and economic hub—eye care accessibility remains critically insufficient. With a population exceeding 15 million residents, Karachi faces a severe shortage of eye health professionals, leading to preventable visual impairment affecting over 1.2 million individuals (World Health Organization, 2023). While ophthalmologists address complex surgical needs, the vital role of the</w:t>
      </w:r>
      <w:r>
        <w:t xml:space="preserve"> </w:t>
      </w:r>
      <w:r>
        <w:rPr>
          <w:bCs/>
          <w:b/>
        </w:rPr>
        <w:t xml:space="preserve">Optometrist</w:t>
      </w:r>
      <w:r>
        <w:t xml:space="preserve"> </w:t>
      </w:r>
      <w:r>
        <w:t xml:space="preserve">in primary eye care—screening for refractive errors, glaucoma detection, diabetic retinopathy monitoring, and vision therapy—is significantly underutilized. This gap disproportionately impacts low-income communities in Karachi's informal settlements (katchi abadis), where 65% of residents lack regular access to eye care services (Sindh Health Department Report, 2022). This</w:t>
      </w:r>
      <w:r>
        <w:t xml:space="preserve"> </w:t>
      </w:r>
      <w:r>
        <w:rPr>
          <w:bCs/>
          <w:b/>
        </w:rPr>
        <w:t xml:space="preserve">Research Proposal</w:t>
      </w:r>
      <w:r>
        <w:t xml:space="preserve"> </w:t>
      </w:r>
      <w:r>
        <w:t xml:space="preserve">addresses the urgent need to integrate and elevate the role of the</w:t>
      </w:r>
      <w:r>
        <w:t xml:space="preserve"> </w:t>
      </w:r>
      <w:r>
        <w:rPr>
          <w:bCs/>
          <w:b/>
        </w:rPr>
        <w:t xml:space="preserve">Optometrist</w:t>
      </w:r>
      <w:r>
        <w:t xml:space="preserve"> </w:t>
      </w:r>
      <w:r>
        <w:t xml:space="preserve">within Karachi’s public and private health infrastructure, directly targeting a critical vulnerability in Pakistan's healthcare system.</w:t>
      </w:r>
    </w:p>
    <w:bookmarkEnd w:id="20"/>
    <w:bookmarkStart w:id="21" w:name="problem-statement"/>
    <w:p>
      <w:pPr>
        <w:pStyle w:val="Heading2"/>
      </w:pPr>
      <w:r>
        <w:t xml:space="preserve">2. Problem Statement</w:t>
      </w:r>
    </w:p>
    <w:p>
      <w:pPr>
        <w:pStyle w:val="FirstParagraph"/>
      </w:pPr>
      <w:r>
        <w:t xml:space="preserve">Karachi's eye care landscape is characterized by severe geographic and economic inequities. The majority of ophthalmologists are concentrated in upscale private clinics (e.g., Clifton, Gulshan-e-Iqbal), while under-resourced public sector facilities lack trained personnel. Crucially, there is a near-total absence of formal optometry practice in most public hospitals and community health centers across Karachi. This results in:</w:t>
      </w:r>
    </w:p>
    <w:p>
      <w:pPr>
        <w:numPr>
          <w:ilvl w:val="0"/>
          <w:numId w:val="1001"/>
        </w:numPr>
        <w:pStyle w:val="Compact"/>
      </w:pPr>
      <w:r>
        <w:t xml:space="preserve">Delayed diagnosis of chronic eye diseases (e.g., glaucoma, diabetic retinopathy) due to over-reliance on specialists.</w:t>
      </w:r>
    </w:p>
    <w:p>
      <w:pPr>
        <w:numPr>
          <w:ilvl w:val="0"/>
          <w:numId w:val="1001"/>
        </w:numPr>
        <w:pStyle w:val="Compact"/>
      </w:pPr>
      <w:r>
        <w:t xml:space="preserve">High prevalence of uncorrected refractive errors among schoolchildren (estimated at 35%), directly impacting education and future economic productivity in Pakistan.</w:t>
      </w:r>
    </w:p>
    <w:p>
      <w:pPr>
        <w:numPr>
          <w:ilvl w:val="0"/>
          <w:numId w:val="1001"/>
        </w:numPr>
        <w:pStyle w:val="Compact"/>
      </w:pPr>
      <w:r>
        <w:t xml:space="preserve">Overburdened ophthalmologists treating preventable conditions that could be managed by an Optometrist, increasing wait times for critical surgeries.</w:t>
      </w:r>
    </w:p>
    <w:p>
      <w:pPr>
        <w:pStyle w:val="FirstParagraph"/>
      </w:pPr>
      <w:r>
        <w:t xml:space="preserve">This situation is untenable for Pakistan's development goals. Integrating the</w:t>
      </w:r>
      <w:r>
        <w:t xml:space="preserve"> </w:t>
      </w:r>
      <w:r>
        <w:rPr>
          <w:bCs/>
          <w:b/>
        </w:rPr>
        <w:t xml:space="preserve">Optometrist</w:t>
      </w:r>
      <w:r>
        <w:t xml:space="preserve"> </w:t>
      </w:r>
      <w:r>
        <w:t xml:space="preserve">into Karachi’s primary care framework is not merely beneficial—it is a strategic imperative to prevent avoidable blindness and enhance public health efficiency.</w:t>
      </w:r>
    </w:p>
    <w:bookmarkEnd w:id="21"/>
    <w:bookmarkStart w:id="22" w:name="research-objectives"/>
    <w:p>
      <w:pPr>
        <w:pStyle w:val="Heading2"/>
      </w:pPr>
      <w:r>
        <w:t xml:space="preserve">3. Research Objectives</w:t>
      </w:r>
    </w:p>
    <w:p>
      <w:pPr>
        <w:numPr>
          <w:ilvl w:val="0"/>
          <w:numId w:val="1002"/>
        </w:numPr>
        <w:pStyle w:val="Compact"/>
      </w:pPr>
      <w:r>
        <w:t xml:space="preserve">To conduct a comprehensive assessment of the current availability, scope of practice, and perceived barriers to effective Optometrist deployment across Karachi’s public health facilities (government hospitals) and key private sectors (schools, community centers).</w:t>
      </w:r>
    </w:p>
    <w:p>
      <w:pPr>
        <w:numPr>
          <w:ilvl w:val="0"/>
          <w:numId w:val="1002"/>
        </w:numPr>
        <w:pStyle w:val="Compact"/>
      </w:pPr>
      <w:r>
        <w:t xml:space="preserve">To evaluate the impact of a targeted pilot program integrating trained Optometrists into 3 selected public health units in diverse Karachi districts (e.g., Orangi Town, Saddar, Korangi) on service uptake, early disease detection rates, and patient satisfaction.</w:t>
      </w:r>
    </w:p>
    <w:p>
      <w:pPr>
        <w:numPr>
          <w:ilvl w:val="0"/>
          <w:numId w:val="1002"/>
        </w:numPr>
        <w:pStyle w:val="Compact"/>
      </w:pPr>
      <w:r>
        <w:t xml:space="preserve">To develop evidence-based policy recommendations for the Pakistan Ministry of Health and Sindh Health Department to formalize the role of the Optometrist within national eye care strategy, specifically tailored for Karachi’s urban context.</w:t>
      </w:r>
    </w:p>
    <w:bookmarkEnd w:id="22"/>
    <w:bookmarkStart w:id="23" w:name="methodology"/>
    <w:p>
      <w:pPr>
        <w:pStyle w:val="Heading2"/>
      </w:pPr>
      <w:r>
        <w:t xml:space="preserve">4. Methodology</w:t>
      </w:r>
    </w:p>
    <w:p>
      <w:pPr>
        <w:pStyle w:val="FirstParagraph"/>
      </w:pPr>
      <w:r>
        <w:t xml:space="preserve">This mixed-methods study will be conducted over 18 months across selected districts in</w:t>
      </w:r>
      <w:r>
        <w:t xml:space="preserve"> </w:t>
      </w:r>
      <w:r>
        <w:rPr>
          <w:bCs/>
          <w:b/>
        </w:rPr>
        <w:t xml:space="preserve">Pakistan Karachi</w:t>
      </w:r>
      <w:r>
        <w:t xml:space="preserve">.</w:t>
      </w:r>
    </w:p>
    <w:p>
      <w:pPr>
        <w:numPr>
          <w:ilvl w:val="0"/>
          <w:numId w:val="1003"/>
        </w:numPr>
        <w:pStyle w:val="Compact"/>
      </w:pPr>
      <w:r>
        <w:rPr>
          <w:bCs/>
          <w:b/>
        </w:rPr>
        <w:t xml:space="preserve">Phase 1: Baseline Assessment (Months 1-6):</w:t>
      </w:r>
      <w:r>
        <w:t xml:space="preserve"> </w:t>
      </w:r>
      <w:r>
        <w:t xml:space="preserve">• Quantitative survey of all public hospitals and primary health centers (PHCs) in Karachi, mapping existing eye care services, staff qualifications, and patient volume.</w:t>
      </w:r>
      <w:r>
        <w:t xml:space="preserve"> </w:t>
      </w:r>
      <w:r>
        <w:t xml:space="preserve">• Key Informant Interviews (KIIs) with Provincial Health Directorate officials, ophthalmologists from major hospitals (e.g., Jinnah Postgraduate Medical Centre), and leaders of NGOs providing eye care (e.g., Sehat Foundation).</w:t>
      </w:r>
      <w:r>
        <w:t xml:space="preserve"> </w:t>
      </w:r>
      <w:r>
        <w:t xml:space="preserve">• Focus Group Discussions (FGDs) with community members in high-need areas to understand barriers to seeking care.</w:t>
      </w:r>
    </w:p>
    <w:p>
      <w:pPr>
        <w:numPr>
          <w:ilvl w:val="0"/>
          <w:numId w:val="1003"/>
        </w:numPr>
        <w:pStyle w:val="Compact"/>
      </w:pPr>
      <w:r>
        <w:rPr>
          <w:bCs/>
          <w:b/>
        </w:rPr>
        <w:t xml:space="preserve">Phase 2: Pilot Implementation &amp; Impact Evaluation (Months 7-15):</w:t>
      </w:r>
      <w:r>
        <w:t xml:space="preserve"> </w:t>
      </w:r>
      <w:r>
        <w:t xml:space="preserve">• Recruit and train 6 certified Optometrists for the pilot sites, focusing on public health protocols and cultural sensitivity relevant to Karachi.</w:t>
      </w:r>
      <w:r>
        <w:t xml:space="preserve"> </w:t>
      </w:r>
      <w:r>
        <w:t xml:space="preserve">• Establish Optometrist-led screening services within PHCs, including refractive error testing, basic eye exams, and referral pathways to ophthalmology.</w:t>
      </w:r>
      <w:r>
        <w:t xml:space="preserve"> </w:t>
      </w:r>
      <w:r>
        <w:t xml:space="preserve">• Collect data on patient demographics, service utilization rates (pre/post-intervention), diagnosis rates for common conditions (refractive error, early glaucoma), and patient satisfaction scores.</w:t>
      </w:r>
    </w:p>
    <w:p>
      <w:pPr>
        <w:numPr>
          <w:ilvl w:val="0"/>
          <w:numId w:val="1003"/>
        </w:numPr>
        <w:pStyle w:val="Compact"/>
      </w:pPr>
      <w:r>
        <w:rPr>
          <w:bCs/>
          <w:b/>
        </w:rPr>
        <w:t xml:space="preserve">Phase 3: Policy Synthesis &amp; Reporting (Months 16-18):</w:t>
      </w:r>
      <w:r>
        <w:t xml:space="preserve"> </w:t>
      </w:r>
      <w:r>
        <w:t xml:space="preserve">• Analyze quantitative data using SPSS; thematic analysis of qualitative data.</w:t>
      </w:r>
      <w:r>
        <w:t xml:space="preserve"> </w:t>
      </w:r>
      <w:r>
        <w:t xml:space="preserve">• Co-develop policy briefs with stakeholders for the Sindh Health Department and Pakistan Medical Commission (PMC), proposing:</w:t>
      </w:r>
    </w:p>
    <w:p>
      <w:pPr>
        <w:numPr>
          <w:ilvl w:val="1"/>
          <w:numId w:val="1004"/>
        </w:numPr>
        <w:pStyle w:val="Compact"/>
      </w:pPr>
      <w:r>
        <w:t xml:space="preserve">Standardized Optometrist training modules aligned with Karachi’s disease burden.</w:t>
      </w:r>
    </w:p>
    <w:p>
      <w:pPr>
        <w:numPr>
          <w:ilvl w:val="1"/>
          <w:numId w:val="1004"/>
        </w:numPr>
        <w:pStyle w:val="Compact"/>
      </w:pPr>
      <w:r>
        <w:t xml:space="preserve">Integration pathways into the existing public health system, including salary structures and referral systems.</w:t>
      </w:r>
    </w:p>
    <w:p>
      <w:pPr>
        <w:numPr>
          <w:ilvl w:val="1"/>
          <w:numId w:val="1004"/>
        </w:numPr>
        <w:pStyle w:val="Compact"/>
      </w:pPr>
      <w:r>
        <w:t xml:space="preserve">Community awareness campaigns targeting schools and mosques in Karachi to increase utilization of Optometrist services.</w:t>
      </w:r>
    </w:p>
    <w:bookmarkEnd w:id="23"/>
    <w:bookmarkStart w:id="24" w:name="significance-for-pakistan-karachi"/>
    <w:p>
      <w:pPr>
        <w:pStyle w:val="Heading2"/>
      </w:pPr>
      <w:r>
        <w:t xml:space="preserve">5. Significance for Pakistan Karachi</w:t>
      </w:r>
    </w:p>
    <w:p>
      <w:pPr>
        <w:pStyle w:val="FirstParagraph"/>
      </w:pPr>
      <w:r>
        <w:t xml:space="preserve">This research directly addresses a systemic failure in</w:t>
      </w:r>
      <w:r>
        <w:t xml:space="preserve"> </w:t>
      </w:r>
      <w:r>
        <w:rPr>
          <w:bCs/>
          <w:b/>
        </w:rPr>
        <w:t xml:space="preserve">Pakistan Karachi</w:t>
      </w:r>
      <w:r>
        <w:t xml:space="preserve">'s health infrastructure. By demonstrating the cost-effectiveness and clinical impact of deploying qualified Optometrists in primary care settings, the study provides actionable evidence to policymakers. The expected outcomes include:</w:t>
      </w:r>
    </w:p>
    <w:p>
      <w:pPr>
        <w:numPr>
          <w:ilvl w:val="0"/>
          <w:numId w:val="1005"/>
        </w:numPr>
        <w:pStyle w:val="Compact"/>
      </w:pPr>
      <w:r>
        <w:t xml:space="preserve">A 40% increase in early detection rates for common preventable eye conditions within pilot communities.</w:t>
      </w:r>
    </w:p>
    <w:p>
      <w:pPr>
        <w:numPr>
          <w:ilvl w:val="0"/>
          <w:numId w:val="1005"/>
        </w:numPr>
        <w:pStyle w:val="Compact"/>
      </w:pPr>
      <w:r>
        <w:t xml:space="preserve">Reduced wait times for ophthalmology consultations by diverting appropriate cases to Optometrists.</w:t>
      </w:r>
    </w:p>
    <w:p>
      <w:pPr>
        <w:numPr>
          <w:ilvl w:val="0"/>
          <w:numId w:val="1005"/>
        </w:numPr>
        <w:pStyle w:val="Compact"/>
      </w:pPr>
      <w:r>
        <w:t xml:space="preserve">Creation of a replicable model for integrating the Optometrist into Pakistan’s national health strategy, potentially scaling to other major cities like Lahore and Islamabad.</w:t>
      </w:r>
    </w:p>
    <w:p>
      <w:pPr>
        <w:pStyle w:val="FirstParagraph"/>
      </w:pPr>
      <w:r>
        <w:t xml:space="preserve">For</w:t>
      </w:r>
      <w:r>
        <w:t xml:space="preserve"> </w:t>
      </w:r>
      <w:r>
        <w:rPr>
          <w:bCs/>
          <w:b/>
        </w:rPr>
        <w:t xml:space="preserve">Pakistan</w:t>
      </w:r>
      <w:r>
        <w:t xml:space="preserve">, this is a critical investment. Every dollar invested in primary eye care (led by Optometrists) prevents $10-$30 in future treatment costs for advanced disease (World Bank Eye Health Cost-Benefit Analysis, 2021). In Karachi’s resource-constrained environment, optimizing the role of the Optometrist offers the most sustainable path to improving population vision health and supporting Pakistan’s broader economic development agenda.</w:t>
      </w:r>
    </w:p>
    <w:bookmarkEnd w:id="24"/>
    <w:bookmarkStart w:id="25" w:name="expected-outcomes-and-dissemination"/>
    <w:p>
      <w:pPr>
        <w:pStyle w:val="Heading2"/>
      </w:pPr>
      <w:r>
        <w:t xml:space="preserve">6. Expected Outcomes and Dissemination</w:t>
      </w:r>
    </w:p>
    <w:p>
      <w:pPr>
        <w:pStyle w:val="FirstParagraph"/>
      </w:pPr>
      <w:r>
        <w:t xml:space="preserve">The primary outputs will be a comprehensive research report, validated policy briefs for relevant Pakistani government bodies (Ministry of Health, Sindh Health Department), and peer-reviewed publications in journals focused on global eye health. Crucially, the findings will be presented directly to key stakeholders at the Karachi District Health Office and through community workshops in pilot areas to ensure local relevance. The</w:t>
      </w:r>
      <w:r>
        <w:t xml:space="preserve"> </w:t>
      </w:r>
      <w:r>
        <w:rPr>
          <w:bCs/>
          <w:b/>
        </w:rPr>
        <w:t xml:space="preserve">Research Proposal</w:t>
      </w:r>
      <w:r>
        <w:t xml:space="preserve"> </w:t>
      </w:r>
      <w:r>
        <w:t xml:space="preserve">itself serves as a blueprint for future studies on healthcare workforce optimization within Pakistan, with a specific focus on empowering the</w:t>
      </w:r>
      <w:r>
        <w:t xml:space="preserve"> </w:t>
      </w:r>
      <w:r>
        <w:rPr>
          <w:bCs/>
          <w:b/>
        </w:rPr>
        <w:t xml:space="preserve">Optometrist</w:t>
      </w:r>
      <w:r>
        <w:t xml:space="preserve"> </w:t>
      </w:r>
      <w:r>
        <w:t xml:space="preserve">as a central figure in delivering accessible eye care across Karachi and beyond.</w:t>
      </w:r>
    </w:p>
    <w:bookmarkEnd w:id="25"/>
    <w:bookmarkStart w:id="26" w:name="conclusion"/>
    <w:p>
      <w:pPr>
        <w:pStyle w:val="Heading2"/>
      </w:pPr>
      <w:r>
        <w:t xml:space="preserve">7. Conclusion</w:t>
      </w:r>
    </w:p>
    <w:p>
      <w:pPr>
        <w:pStyle w:val="FirstParagraph"/>
      </w:pPr>
      <w:r>
        <w:t xml:space="preserve">Karachi, as the epicenter of Pakistan’s urban challenges and opportunities, demands innovative solutions for its healthcare system. The underutilized potential of the Optometrist represents a pivotal opportunity to transform eye care delivery in this critical city. This research is not merely academic; it is a practical roadmap for building a more equitable, efficient, and effective eye health ecosystem within</w:t>
      </w:r>
      <w:r>
        <w:t xml:space="preserve"> </w:t>
      </w:r>
      <w:r>
        <w:rPr>
          <w:bCs/>
          <w:b/>
        </w:rPr>
        <w:t xml:space="preserve">Pakistan Karachi</w:t>
      </w:r>
      <w:r>
        <w:t xml:space="preserve">. By prioritizing the integration and empowerment of the Optometrist at the primary care level, we take a significant step towards realizing Pakistan’s vision of universal health coverage and reducing the burden of avoidable blindness in one of its most populous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Optometrist Services for Eye Care Accessibility in Karachi, Pakistan</dc:title>
  <dc:creator/>
  <dc:language>en</dc:language>
  <cp:keywords/>
  <dcterms:created xsi:type="dcterms:W3CDTF">2026-07-21T14:30:03Z</dcterms:created>
  <dcterms:modified xsi:type="dcterms:W3CDTF">2026-07-21T14:30:03Z</dcterms:modified>
</cp:coreProperties>
</file>

<file path=docProps/custom.xml><?xml version="1.0" encoding="utf-8"?>
<Properties xmlns="http://schemas.openxmlformats.org/officeDocument/2006/custom-properties" xmlns:vt="http://schemas.openxmlformats.org/officeDocument/2006/docPropsVTypes"/>
</file>