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Vision</w:t>
      </w:r>
      <w:r>
        <w:t xml:space="preserve"> </w:t>
      </w:r>
      <w:r>
        <w:t xml:space="preserve">Care</w:t>
      </w:r>
      <w:r>
        <w:t xml:space="preserve"> </w:t>
      </w:r>
      <w:r>
        <w:t xml:space="preserve">Through</w:t>
      </w:r>
      <w:r>
        <w:t xml:space="preserve"> </w:t>
      </w:r>
      <w:r>
        <w:t xml:space="preserve">Optometrist</w:t>
      </w:r>
      <w:r>
        <w:t xml:space="preserve"> </w:t>
      </w:r>
      <w:r>
        <w:t xml:space="preserve">Integration</w:t>
      </w:r>
      <w:r>
        <w:t xml:space="preserve"> </w:t>
      </w:r>
      <w:r>
        <w:t xml:space="preserve">in</w:t>
      </w:r>
      <w:r>
        <w:t xml:space="preserve"> </w:t>
      </w:r>
      <w:r>
        <w:t xml:space="preserve">Dakar,</w:t>
      </w:r>
      <w:r>
        <w:t xml:space="preserve"> </w:t>
      </w:r>
      <w:r>
        <w:t xml:space="preserve">Senegal</w:t>
      </w:r>
    </w:p>
    <w:bookmarkStart w:id="28" w:name="X8ce212043fdcb3d894bc8695ebb2844a24e0770"/>
    <w:p>
      <w:pPr>
        <w:pStyle w:val="Heading1"/>
      </w:pPr>
      <w:r>
        <w:t xml:space="preserve">Research Proposal: Addressing Vision Health Disparities through Optometrist Expansion in Dakar, Senegal</w:t>
      </w:r>
    </w:p>
    <w:bookmarkStart w:id="20" w:name="introduction-and-background"/>
    <w:p>
      <w:pPr>
        <w:pStyle w:val="Heading2"/>
      </w:pPr>
      <w:r>
        <w:t xml:space="preserve">1. Introduction and Background</w:t>
      </w:r>
    </w:p>
    <w:p>
      <w:pPr>
        <w:pStyle w:val="FirstParagraph"/>
      </w:pPr>
      <w:r>
        <w:t xml:space="preserve">In Senegal, particularly in its bustling capital Dakar, vision care remains a critical yet neglected public health priority. With over 70% of the population residing in urban centers like Dakar—where rapid urbanization has strained healthcare infrastructure—the absence of adequately trained optometrists creates a profound barrier to accessible eye care. The World Health Organization (WHO) estimates that approximately 12 million people in Africa suffer from avoidable blindness, and Senegal reports one of the highest prevalence rates in West Africa for refractive errors among school-aged children. Despite Dakar's status as a regional economic hub, only an estimated 5 optometrists serve its population of over 4 million residents—a ratio far below WHO recommendations (1 per 500,000 people). This severe shortage means millions experience preventable vision loss due to lack of basic services like eye exams, glasses fitting, and early detection of conditions such as diabetic retinopathy. This Research Proposal outlines a comprehensive study to evaluate the current landscape of optometrist services in Dakar and propose scalable solutions for integrating these professionals into Senegal's healthcare system.</w:t>
      </w:r>
    </w:p>
    <w:bookmarkEnd w:id="20"/>
    <w:bookmarkStart w:id="21" w:name="problem-statement"/>
    <w:p>
      <w:pPr>
        <w:pStyle w:val="Heading2"/>
      </w:pPr>
      <w:r>
        <w:t xml:space="preserve">2. Problem Statement</w:t>
      </w:r>
    </w:p>
    <w:p>
      <w:pPr>
        <w:pStyle w:val="FirstParagraph"/>
      </w:pPr>
      <w:r>
        <w:t xml:space="preserve">The scarcity of qualified optometrists in Senegal Dakar directly contributes to three interconnected crises: (1) Unmet demand for corrective eyewear, disproportionately affecting children and low-income adults; (2) Late-stage diagnosis of treatable eye diseases due to limited screening capacity; and (3) Overburdened ophthalmologists who are medical doctors trained exclusively for surgical interventions, not primary vision care. Current data from Senegal's Ministry of Health reveals that 75% of optometry clinics in Dakar operate without formal accreditation, while rural areas have zero optometrists. This gap is especially acute for vulnerable populations—such as the urban poor and elderly—whose visual impairment severely restricts educational opportunities, economic productivity, and quality of life. Without strategic investment in optometrist training and deployment, Senegal will remain unable to achieve Sustainable Development Goal 3 (Good Health) or the African Union's "Africa Health Agenda."</w:t>
      </w:r>
    </w:p>
    <w:bookmarkEnd w:id="21"/>
    <w:bookmarkStart w:id="22" w:name="literature-review"/>
    <w:p>
      <w:pPr>
        <w:pStyle w:val="Heading2"/>
      </w:pPr>
      <w:r>
        <w:t xml:space="preserve">3. Literature Review</w:t>
      </w:r>
    </w:p>
    <w:p>
      <w:pPr>
        <w:pStyle w:val="FirstParagraph"/>
      </w:pPr>
      <w:r>
        <w:t xml:space="preserve">Existing studies on eye care in Sub-Saharan Africa highlight systemic underinvestment. A 2021 Lancet Global Health analysis found that countries with integrated optometric services reduced avoidable blindness by 40% compared to those relying solely on ophthalmologists. However, research specific to Senegal is scarce; a 2019 Dakar University study noted that only 3% of eye care facilities employed optometrists, citing "cultural skepticism toward non-physician eye care" and "lack of formal training pathways" as key barriers. Conversely, successful models exist: Ethiopia's National Eye Care Program (2018) demonstrated that deploying community-based optometrists reduced waiting times for glasses by 70%. This proposal builds on those findings while addressing Senegal-specific challenges like the absence of a national optometry licensure framework and limited private sector engagement.</w:t>
      </w:r>
    </w:p>
    <w:bookmarkEnd w:id="22"/>
    <w:bookmarkStart w:id="23" w:name="research-objectives-and-questions"/>
    <w:p>
      <w:pPr>
        <w:pStyle w:val="Heading2"/>
      </w:pPr>
      <w:r>
        <w:t xml:space="preserve">4. Research Objectives and Questions</w:t>
      </w:r>
    </w:p>
    <w:p>
      <w:pPr>
        <w:pStyle w:val="FirstParagraph"/>
      </w:pPr>
      <w:r>
        <w:t xml:space="preserve">This study aims to: (1) Quantify the current optometrist-to-population ratio across Dakar's 17 urban districts; (2) Identify socioeconomic barriers to optometric service utilization; (3) Assess community awareness of optometrists' roles versus ophthalmologists'; and (4) Develop a culturally tailored model for expanding optometrist services in Senegal Dakar.</w:t>
      </w:r>
    </w:p>
    <w:p>
      <w:pPr>
        <w:pStyle w:val="BodyText"/>
      </w:pPr>
      <w:r>
        <w:t xml:space="preserve">Key research questions include:</w:t>
      </w:r>
    </w:p>
    <w:p>
      <w:pPr>
        <w:numPr>
          <w:ilvl w:val="0"/>
          <w:numId w:val="1001"/>
        </w:numPr>
        <w:pStyle w:val="Compact"/>
      </w:pPr>
      <w:r>
        <w:t xml:space="preserve">What is the geographic distribution of existing optometry services, and which neighborhoods face the greatest access gaps?</w:t>
      </w:r>
    </w:p>
    <w:p>
      <w:pPr>
        <w:numPr>
          <w:ilvl w:val="0"/>
          <w:numId w:val="1001"/>
        </w:numPr>
        <w:pStyle w:val="Compact"/>
      </w:pPr>
      <w:r>
        <w:t xml:space="preserve">How do household income levels correlate with utilization of vision care, and what are perceived costs (including time/transport)?</w:t>
      </w:r>
    </w:p>
    <w:p>
      <w:pPr>
        <w:numPr>
          <w:ilvl w:val="0"/>
          <w:numId w:val="1001"/>
        </w:numPr>
        <w:pStyle w:val="Compact"/>
      </w:pPr>
      <w:r>
        <w:t xml:space="preserve">To what extent do community health workers and traditional healers influence patients' decisions to seek optometrist services?</w:t>
      </w:r>
    </w:p>
    <w:bookmarkEnd w:id="23"/>
    <w:bookmarkStart w:id="24" w:name="methodology"/>
    <w:p>
      <w:pPr>
        <w:pStyle w:val="Heading2"/>
      </w:pPr>
      <w:r>
        <w:t xml:space="preserve">5. Methodology</w:t>
      </w:r>
    </w:p>
    <w:p>
      <w:pPr>
        <w:pStyle w:val="FirstParagraph"/>
      </w:pPr>
      <w:r>
        <w:t xml:space="preserve">A mixed-methods approach will be employed over 18 months, ensuring rigorous data collection across Dakar's diverse demographics.</w:t>
      </w:r>
    </w:p>
    <w:p>
      <w:pPr>
        <w:numPr>
          <w:ilvl w:val="0"/>
          <w:numId w:val="1002"/>
        </w:numPr>
        <w:pStyle w:val="Compact"/>
      </w:pPr>
      <w:r>
        <w:rPr>
          <w:bCs/>
          <w:b/>
        </w:rPr>
        <w:t xml:space="preserve">Quantitative Phase:</w:t>
      </w:r>
      <w:r>
        <w:t xml:space="preserve"> </w:t>
      </w:r>
      <w:r>
        <w:t xml:space="preserve">Cluster sampling of 1,200 households across five high-need Dakar districts (Fann, Ouakam, Guediawaye) will measure vision impairment prevalence and service gaps. Health facility audits will document optometrist staffing, equipment availability, and referral pathways.</w:t>
      </w:r>
    </w:p>
    <w:p>
      <w:pPr>
        <w:numPr>
          <w:ilvl w:val="0"/>
          <w:numId w:val="1002"/>
        </w:numPr>
        <w:pStyle w:val="Compact"/>
      </w:pPr>
      <w:r>
        <w:rPr>
          <w:bCs/>
          <w:b/>
        </w:rPr>
        <w:t xml:space="preserve">Qualitative Phase:</w:t>
      </w:r>
      <w:r>
        <w:t xml:space="preserve"> </w:t>
      </w:r>
      <w:r>
        <w:t xml:space="preserve">Focus group discussions with 8 community groups (n=64 total) and in-depth interviews with 30 key stakeholders—including Senegal's National Optometry Association, Ministry of Health officials, and NGO partners like Sight Savers International—will explore cultural perceptions and implementation challenges.</w:t>
      </w:r>
    </w:p>
    <w:p>
      <w:pPr>
        <w:numPr>
          <w:ilvl w:val="0"/>
          <w:numId w:val="1002"/>
        </w:numPr>
        <w:pStyle w:val="Compact"/>
      </w:pPr>
      <w:r>
        <w:rPr>
          <w:bCs/>
          <w:b/>
        </w:rPr>
        <w:t xml:space="preserve">Policy Analysis:</w:t>
      </w:r>
      <w:r>
        <w:t xml:space="preserve"> </w:t>
      </w:r>
      <w:r>
        <w:t xml:space="preserve">Review of Senegal's national health strategy documents (2021–2035) to identify institutional barriers to optometrist integration.</w:t>
      </w:r>
    </w:p>
    <w:p>
      <w:pPr>
        <w:pStyle w:val="FirstParagraph"/>
      </w:pPr>
      <w:r>
        <w:t xml:space="preserve">Data analysis will use SPSS for quantitative metrics and thematic coding for qualitative insights. Ethical approval will be sought from the Dakar Regional Ethics Committee, with all participants providing informed consent in French or Wolof.</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 detailed geographic "access map" of optometrist services in Dakar, revealing hotspots for targeted intervention. Second, evidence-based policy recommendations to establish a national optometry licensing system—addressing the current vacuum where untrained personnel provide vision care. Third, a scalable training framework for Senegalese universities (e.g., University Cheikh Anta Diop) to develop locally relevant optometrist curricula.</w:t>
      </w:r>
    </w:p>
    <w:p>
      <w:pPr>
        <w:pStyle w:val="BodyText"/>
      </w:pPr>
      <w:r>
        <w:t xml:space="preserve">The significance extends beyond Dakar: findings will inform regional policymakers across ECOWAS through the African Vision Health Initiative. By positioning the optometrist as a frontline health worker—akin to nurses in maternal care—the project directly supports Senegal's goal of achieving universal eye health coverage by 2030. Crucially, this research acknowledges that optometrists are not merely "glasses providers" but vital early-warning systems for systemic diseases (e.g., hypertension detected during eye exams). For Senegal Dakar, where non-communicable diseases account for 35% of deaths, this integration could save lives while reducing long-term healthcare costs.</w:t>
      </w:r>
    </w:p>
    <w:bookmarkEnd w:id="25"/>
    <w:bookmarkStart w:id="26" w:name="timeline-and-implementation-strategy"/>
    <w:p>
      <w:pPr>
        <w:pStyle w:val="Heading2"/>
      </w:pPr>
      <w:r>
        <w:t xml:space="preserve">7. Timeline and Implementation Strategy</w:t>
      </w:r>
    </w:p>
    <w:p>
      <w:pPr>
        <w:pStyle w:val="FirstParagraph"/>
      </w:pPr>
      <w:r>
        <w:t xml:space="preserve">The project will be executed in four phases:</w:t>
      </w:r>
    </w:p>
    <w:p>
      <w:pPr>
        <w:numPr>
          <w:ilvl w:val="0"/>
          <w:numId w:val="1003"/>
        </w:numPr>
        <w:pStyle w:val="Compact"/>
      </w:pPr>
      <w:r>
        <w:rPr>
          <w:bCs/>
          <w:b/>
        </w:rPr>
        <w:t xml:space="preserve">Months 1–3:</w:t>
      </w:r>
      <w:r>
        <w:t xml:space="preserve"> </w:t>
      </w:r>
      <w:r>
        <w:t xml:space="preserve">Literature synthesis, tool development, and ethics approvals.</w:t>
      </w:r>
    </w:p>
    <w:p>
      <w:pPr>
        <w:numPr>
          <w:ilvl w:val="0"/>
          <w:numId w:val="1003"/>
        </w:numPr>
        <w:pStyle w:val="Compact"/>
      </w:pPr>
      <w:r>
        <w:rPr>
          <w:bCs/>
          <w:b/>
        </w:rPr>
        <w:t xml:space="preserve">Months 4–9:</w:t>
      </w:r>
      <w:r>
        <w:t xml:space="preserve"> </w:t>
      </w:r>
      <w:r>
        <w:t xml:space="preserve">Household surveys and facility assessments across Dakar.</w:t>
      </w:r>
    </w:p>
    <w:p>
      <w:pPr>
        <w:numPr>
          <w:ilvl w:val="0"/>
          <w:numId w:val="1003"/>
        </w:numPr>
        <w:pStyle w:val="Compact"/>
      </w:pPr>
      <w:r>
        <w:rPr>
          <w:bCs/>
          <w:b/>
        </w:rPr>
        <w:t xml:space="preserve">Months 10–15:</w:t>
      </w:r>
      <w:r>
        <w:t xml:space="preserve"> </w:t>
      </w:r>
      <w:r>
        <w:t xml:space="preserve">Stakeholder interviews and policy analysis.</w:t>
      </w:r>
    </w:p>
    <w:p>
      <w:pPr>
        <w:numPr>
          <w:ilvl w:val="0"/>
          <w:numId w:val="1003"/>
        </w:numPr>
        <w:pStyle w:val="Compact"/>
      </w:pPr>
      <w:r>
        <w:rPr>
          <w:bCs/>
          <w:b/>
        </w:rPr>
        <w:t xml:space="preserve">Months 16–18:</w:t>
      </w:r>
      <w:r>
        <w:t xml:space="preserve"> </w:t>
      </w:r>
      <w:r>
        <w:t xml:space="preserve">Data synthesis, drafting of the optometrist integration framework, and stakeholder validation workshops in Dakar.</w:t>
      </w:r>
    </w:p>
    <w:p>
      <w:pPr>
        <w:pStyle w:val="FirstParagraph"/>
      </w:pPr>
      <w:r>
        <w:t xml:space="preserve">A collaborative governance structure will ensure Senegalese ownership: the Dakar University School of Public Health will co-lead data analysis with international partners (e.g., International Agency for Prevention of Blindness). Community health workers—trusted figures in Dakar's neighborhoods—will be trained as local research assistants to enhance cultural sensitivity and data accuracy.</w:t>
      </w:r>
    </w:p>
    <w:bookmarkEnd w:id="26"/>
    <w:bookmarkStart w:id="27" w:name="conclusion"/>
    <w:p>
      <w:pPr>
        <w:pStyle w:val="Heading2"/>
      </w:pPr>
      <w:r>
        <w:t xml:space="preserve">8. Conclusion</w:t>
      </w:r>
    </w:p>
    <w:p>
      <w:pPr>
        <w:pStyle w:val="FirstParagraph"/>
      </w:pPr>
      <w:r>
        <w:t xml:space="preserve">The absence of a robust optometrist workforce in Senegal Dakar represents not just a healthcare deficit but an opportunity to redefine eye care delivery across the nation. This Research Proposal moves beyond documenting gaps toward creating actionable pathways for systemic change. By centering Senegalese voices and leveraging Dakar's urban infrastructure, the study will produce evidence that can catalyze policy reforms, attract funding from entities like the African Development Bank, and ultimately empower millions to see clearly—transforming education, employment, and dignity in Senegal's heartland. As we advance this critical work in Dakar today, we lay the foundation for a future where every Senegalese child has access to vision care without financial or geographic barriers. The time for integrating the optometrist into Senegal's healthcare fabric is now.</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Vision Care Through Optometrist Integration in Dakar, Senegal</dc:title>
  <dc:creator/>
  <dc:language>en</dc:language>
  <cp:keywords/>
  <dcterms:created xsi:type="dcterms:W3CDTF">2026-07-18T16:58:52Z</dcterms:created>
  <dcterms:modified xsi:type="dcterms:W3CDTF">2026-07-18T16:58:52Z</dcterms:modified>
</cp:coreProperties>
</file>

<file path=docProps/custom.xml><?xml version="1.0" encoding="utf-8"?>
<Properties xmlns="http://schemas.openxmlformats.org/officeDocument/2006/custom-properties" xmlns:vt="http://schemas.openxmlformats.org/officeDocument/2006/docPropsVTypes"/>
</file>