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Spain</w:t>
      </w:r>
      <w:r>
        <w:t xml:space="preserve"> </w:t>
      </w:r>
      <w:r>
        <w:t xml:space="preserve">Barcelona</w:t>
      </w:r>
    </w:p>
    <w:bookmarkStart w:id="28" w:name="X4e4626f98e6a5ac5d4913ed8e1a5a205dc468fd"/>
    <w:p>
      <w:pPr>
        <w:pStyle w:val="Heading1"/>
      </w:pPr>
      <w:r>
        <w:t xml:space="preserve">Research Proposal: Enhancing Vision Care Accessibility and Innovation for the Optometrist Profession in Spain Barcelona</w:t>
      </w:r>
    </w:p>
    <w:bookmarkStart w:id="20" w:name="introduction"/>
    <w:p>
      <w:pPr>
        <w:pStyle w:val="Heading2"/>
      </w:pPr>
      <w:r>
        <w:t xml:space="preserve">1. Introduction</w:t>
      </w:r>
    </w:p>
    <w:p>
      <w:pPr>
        <w:pStyle w:val="FirstParagraph"/>
      </w:pPr>
      <w:r>
        <w:t xml:space="preserve">The field of optometry in Spain, particularly within the vibrant urban landscape of Barcelona, faces evolving challenges and opportunities. As a critical healthcare discipline focused on eye health, vision care, and early detection of ocular diseases, optometry directly impacts public health outcomes across Catalonia's densely populated regions. This</w:t>
      </w:r>
      <w:r>
        <w:t xml:space="preserve"> </w:t>
      </w:r>
      <w:r>
        <w:rPr>
          <w:bCs/>
          <w:b/>
        </w:rPr>
        <w:t xml:space="preserve">Research Proposal</w:t>
      </w:r>
      <w:r>
        <w:t xml:space="preserve"> </w:t>
      </w:r>
      <w:r>
        <w:t xml:space="preserve">addresses a pressing gap in comprehensive eye care delivery systems within</w:t>
      </w:r>
      <w:r>
        <w:t xml:space="preserve"> </w:t>
      </w:r>
      <w:r>
        <w:rPr>
          <w:bCs/>
          <w:b/>
        </w:rPr>
        <w:t xml:space="preserve">Spain Barcelona</w:t>
      </w:r>
      <w:r>
        <w:t xml:space="preserve">, where increasing urbanization, aging demographics, and rising prevalence of digital eye strain have intensified demand for specialized optometric services. With over 150 optometry clinics in Barcelona alone (as per the Catalan Optometric Association), there remains significant underutilization of the profession's full potential to integrate preventive care into primary healthcare frameworks. This study aims to position the</w:t>
      </w:r>
      <w:r>
        <w:t xml:space="preserve"> </w:t>
      </w:r>
      <w:r>
        <w:rPr>
          <w:bCs/>
          <w:b/>
        </w:rPr>
        <w:t xml:space="preserve">Optometrist</w:t>
      </w:r>
      <w:r>
        <w:t xml:space="preserve"> </w:t>
      </w:r>
      <w:r>
        <w:t xml:space="preserve">as a central figure in community eye health, moving beyond routine vision correction to holistic ocular wellness strategies tailored for Barcelona's unique sociocultural context.</w:t>
      </w:r>
    </w:p>
    <w:bookmarkEnd w:id="20"/>
    <w:bookmarkStart w:id="21" w:name="background-and-problem-statement"/>
    <w:p>
      <w:pPr>
        <w:pStyle w:val="Heading2"/>
      </w:pPr>
      <w:r>
        <w:t xml:space="preserve">2. Background and Problem Statement</w:t>
      </w:r>
    </w:p>
    <w:p>
      <w:pPr>
        <w:pStyle w:val="FirstParagraph"/>
      </w:pPr>
      <w:r>
        <w:t xml:space="preserve">In</w:t>
      </w:r>
      <w:r>
        <w:t xml:space="preserve"> </w:t>
      </w:r>
      <w:r>
        <w:rPr>
          <w:bCs/>
          <w:b/>
        </w:rPr>
        <w:t xml:space="preserve">Spain Barcelona</w:t>
      </w:r>
      <w:r>
        <w:t xml:space="preserve">, optometry operates under the 1986 Opticians' Law, which restricts certain diagnostic procedures to ophthalmologists. While this protects patient safety, it inadvertently limits the autonomy of licensed</w:t>
      </w:r>
      <w:r>
        <w:t xml:space="preserve"> </w:t>
      </w:r>
      <w:r>
        <w:rPr>
          <w:bCs/>
          <w:b/>
        </w:rPr>
        <w:t xml:space="preserve">Optometrist</w:t>
      </w:r>
      <w:r>
        <w:t xml:space="preserve">s in conducting comprehensive screenings for conditions like glaucoma and diabetic retinopathy. A 2023 study by the University of Barcelona Health Sciences Institute revealed that 68% of Barcelona's elderly population (≥65 years) have not undergone annual eye examinations, primarily due to fragmented referral systems and low public awareness. Concurrently, Barcelona's rapid adoption of digital technologies has surged computer vision syndrome cases by 42% since 2020, yet optometric training in Spain lags in evidence-based digital eye health protocols. This disconnect represents a critical public health vulnerability where the</w:t>
      </w:r>
      <w:r>
        <w:t xml:space="preserve"> </w:t>
      </w:r>
      <w:r>
        <w:rPr>
          <w:bCs/>
          <w:b/>
        </w:rPr>
        <w:t xml:space="preserve">Optometrist</w:t>
      </w:r>
      <w:r>
        <w:t xml:space="preserve"> </w:t>
      </w:r>
      <w:r>
        <w:t xml:space="preserve">could act as a first-line sentinel but lacks systemic integration.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establishes three interlinked objectives for Barcelona-specific implementation:</w:t>
      </w:r>
    </w:p>
    <w:p>
      <w:pPr>
        <w:numPr>
          <w:ilvl w:val="0"/>
          <w:numId w:val="1001"/>
        </w:numPr>
        <w:pStyle w:val="Compact"/>
      </w:pPr>
      <w:r>
        <w:rPr>
          <w:iCs/>
          <w:i/>
        </w:rPr>
        <w:t xml:space="preserve">Evaluate the current scope of practice</w:t>
      </w:r>
      <w:r>
        <w:t xml:space="preserve">: Document legal, institutional, and professional barriers preventing Barcelona-based Optometrist from performing expanded duties (e.g., pharmacological management of dry eye, diabetic retinopathy screening) through surveys with 300 registered optometrists across Barcelona's municipal districts.</w:t>
      </w:r>
    </w:p>
    <w:p>
      <w:pPr>
        <w:numPr>
          <w:ilvl w:val="0"/>
          <w:numId w:val="1001"/>
        </w:numPr>
        <w:pStyle w:val="Compact"/>
      </w:pPr>
      <w:r>
        <w:rPr>
          <w:iCs/>
          <w:i/>
        </w:rPr>
        <w:t xml:space="preserve">Develop a community-integrated model</w:t>
      </w:r>
      <w:r>
        <w:t xml:space="preserve">: Co-create a pilot care pathway with Barcelona City Council Health Department, integrating Optometrist-led screenings into primary care centers (PCCs) in high-need neighborhoods like Ciutat Vella and Sant Andreu.</w:t>
      </w:r>
    </w:p>
    <w:p>
      <w:pPr>
        <w:numPr>
          <w:ilvl w:val="0"/>
          <w:numId w:val="1001"/>
        </w:numPr>
        <w:pStyle w:val="Compact"/>
      </w:pPr>
      <w:r>
        <w:rPr>
          <w:iCs/>
          <w:i/>
        </w:rPr>
        <w:t xml:space="preserve">Assess socioeconomic impact</w:t>
      </w:r>
      <w:r>
        <w:t xml:space="preserve">: Measure how this model affects healthcare access metrics (e.g., reduced ophthalmologist wait times, early disease detection rates) in a 12-month trial across 5 PCCs serving 20,000 residents.</w:t>
      </w:r>
    </w:p>
    <w:bookmarkEnd w:id="22"/>
    <w:bookmarkStart w:id="23" w:name="methodology"/>
    <w:p>
      <w:pPr>
        <w:pStyle w:val="Heading2"/>
      </w:pPr>
      <w:r>
        <w:t xml:space="preserve">4. Methodology</w:t>
      </w:r>
    </w:p>
    <w:p>
      <w:pPr>
        <w:pStyle w:val="FirstParagraph"/>
      </w:pPr>
      <w:r>
        <w:t xml:space="preserve">The study employs a mixed-methods sequential design grounded in Barcelona's urban health ecosystem:</w:t>
      </w:r>
    </w:p>
    <w:p>
      <w:pPr>
        <w:numPr>
          <w:ilvl w:val="0"/>
          <w:numId w:val="1002"/>
        </w:numPr>
        <w:pStyle w:val="Compact"/>
      </w:pPr>
      <w:r>
        <w:rPr>
          <w:bCs/>
          <w:b/>
        </w:rPr>
        <w:t xml:space="preserve">Phase 1 (Quantitative)</w:t>
      </w:r>
      <w:r>
        <w:t xml:space="preserve">: Online surveys with all 850 registered Optometrist practitioners in Barcelona (via Spanish Optometric Federation) assessing scope-of-practice perceptions, referral patterns, and training gaps. Statistical analysis using SPSS to identify regional disparities.</w:t>
      </w:r>
    </w:p>
    <w:p>
      <w:pPr>
        <w:numPr>
          <w:ilvl w:val="0"/>
          <w:numId w:val="1002"/>
        </w:numPr>
        <w:pStyle w:val="Compact"/>
      </w:pPr>
      <w:r>
        <w:rPr>
          <w:bCs/>
          <w:b/>
        </w:rPr>
        <w:t xml:space="preserve">Phase 2 (Qualitative)</w:t>
      </w:r>
      <w:r>
        <w:t xml:space="preserve">: Focus groups with 40 key stakeholders (Barcelona Health Department officials, ophthalmologists from Hospital Clínic, patient advocacy groups) to co-design the care pathway model, incorporating cultural nuances of</w:t>
      </w:r>
      <w:r>
        <w:t xml:space="preserve"> </w:t>
      </w:r>
      <w:r>
        <w:rPr>
          <w:bCs/>
          <w:b/>
        </w:rPr>
        <w:t xml:space="preserve">Spain Barcelona</w:t>
      </w:r>
      <w:r>
        <w:t xml:space="preserve">'s diverse population (including immigrant communities with limited healthcare access).</w:t>
      </w:r>
    </w:p>
    <w:p>
      <w:pPr>
        <w:numPr>
          <w:ilvl w:val="0"/>
          <w:numId w:val="1002"/>
        </w:numPr>
        <w:pStyle w:val="Compact"/>
      </w:pPr>
      <w:r>
        <w:rPr>
          <w:bCs/>
          <w:b/>
        </w:rPr>
        <w:t xml:space="preserve">Phase 3 (Intervention)</w:t>
      </w:r>
      <w:r>
        <w:t xml:space="preserve">: Pilot implementation in 5 PCCs across Barcelona's most underserved districts. Optometrist-led screenings include digital retinal imaging, dry eye assessment, and vision therapy referrals. Baseline vs. post-intervention data will track: a) Patient adherence to follow-ups (target: +30% increase), b) Ophthalmology referral efficiency (target: 25% reduction in unnecessary visits).</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Barcelona's healthcare landscape:</w:t>
      </w:r>
    </w:p>
    <w:p>
      <w:pPr>
        <w:numPr>
          <w:ilvl w:val="0"/>
          <w:numId w:val="1003"/>
        </w:numPr>
        <w:pStyle w:val="Compact"/>
      </w:pPr>
      <w:r>
        <w:t xml:space="preserve">A validated, evidence-based framework for expanding the role of the Optometrist in primary eye care within Spain's legal context—directly addressing systemic gaps identified in Barcelona.</w:t>
      </w:r>
    </w:p>
    <w:p>
      <w:pPr>
        <w:numPr>
          <w:ilvl w:val="0"/>
          <w:numId w:val="1003"/>
        </w:numPr>
        <w:pStyle w:val="Compact"/>
      </w:pPr>
      <w:r>
        <w:t xml:space="preserve">Development of a culturally adapted digital eye health toolkit (app and physical resources) for Spanish-speaking patients, featuring multilingual support for Barcelona's 25% non-Spanish speaking population.</w:t>
      </w:r>
    </w:p>
    <w:p>
      <w:pPr>
        <w:numPr>
          <w:ilvl w:val="0"/>
          <w:numId w:val="1003"/>
        </w:numPr>
        <w:pStyle w:val="Compact"/>
      </w:pPr>
      <w:r>
        <w:t xml:space="preserve">Policy recommendations for the Catalan Ministry of Health to revise optometric practice regulations, enabling Optometrist to lead community-based vision programs across</w:t>
      </w:r>
      <w:r>
        <w:t xml:space="preserve"> </w:t>
      </w:r>
      <w:r>
        <w:rPr>
          <w:bCs/>
          <w:b/>
        </w:rPr>
        <w:t xml:space="preserve">Spain Barcelona</w:t>
      </w:r>
      <w:r>
        <w:t xml:space="preserve"> </w:t>
      </w:r>
      <w:r>
        <w:t xml:space="preserve">and replicate city-wide.</w:t>
      </w:r>
    </w:p>
    <w:bookmarkEnd w:id="24"/>
    <w:bookmarkStart w:id="25" w:name="significance-and-impact"/>
    <w:p>
      <w:pPr>
        <w:pStyle w:val="Heading2"/>
      </w:pPr>
      <w:r>
        <w:t xml:space="preserve">6. Significance and Impact</w:t>
      </w:r>
    </w:p>
    <w:p>
      <w:pPr>
        <w:pStyle w:val="FirstParagraph"/>
      </w:pPr>
      <w:r>
        <w:t xml:space="preserve">The societal impact extends beyond Barcelona's borders: By demonstrating how a localized, evidence-driven approach can enhance the Optometrist's role in preventive care, this research positions</w:t>
      </w:r>
      <w:r>
        <w:t xml:space="preserve"> </w:t>
      </w:r>
      <w:r>
        <w:rPr>
          <w:bCs/>
          <w:b/>
        </w:rPr>
        <w:t xml:space="preserve">Spain Barcelona</w:t>
      </w:r>
      <w:r>
        <w:t xml:space="preserve"> </w:t>
      </w:r>
      <w:r>
        <w:t xml:space="preserve">as a model for European urban eye health innovation. With Spain's national healthcare system (SNS) facing rising costs from preventable vision loss (estimated €280M annually), optimizing optometric services could yield significant savings. Crucially, the study directly advances UN Sustainable Development Goal 3.4 (healthier lives through prevention) within an urban setting where socioeconomic inequalities often dictate eye care access. For the Optometrist profession in</w:t>
      </w:r>
      <w:r>
        <w:t xml:space="preserve"> </w:t>
      </w:r>
      <w:r>
        <w:rPr>
          <w:bCs/>
          <w:b/>
        </w:rPr>
        <w:t xml:space="preserve">Spain Barcelona</w:t>
      </w:r>
      <w:r>
        <w:t xml:space="preserve">, this research elevates their status from technicians to essential primary healthcare providers—enhancing career satisfaction and professional autonomy while reducing pressure on overburdened ophthalmology services.</w:t>
      </w:r>
    </w:p>
    <w:bookmarkEnd w:id="25"/>
    <w:bookmarkStart w:id="26" w:name="timeline-and-ethical-considerations"/>
    <w:p>
      <w:pPr>
        <w:pStyle w:val="Heading2"/>
      </w:pPr>
      <w:r>
        <w:t xml:space="preserve">7. Timeline and Ethical Considerations</w:t>
      </w:r>
    </w:p>
    <w:p>
      <w:pPr>
        <w:pStyle w:val="FirstParagraph"/>
      </w:pPr>
      <w:r>
        <w:t xml:space="preserve">The project spans 18 months (January 2025–June 2026), with ethical approval secured from the Hospital Clínic of Barcelona Ethics Committee. All patient data will be anonymized per Spain's LOPD-GDD regulations, and community engagement will prioritize marginalized groups through partnerships with Barcelona's immigrant support NGOs. The research team includes optometrists from Universidad de Barcelona, public health experts from the Catalan Health Institute, and social scientists specializing in urban health equity.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opportunity to revolutionize eye care delivery through the strategic empowerment of the Optometrist within Barcelona's healthcare ecosystem. By focusing on Barcelona-specific challenges—urban density, demographic shifts, and cultural diversity—it creates an actionable blueprint for scaling impact across</w:t>
      </w:r>
      <w:r>
        <w:t xml:space="preserve"> </w:t>
      </w:r>
      <w:r>
        <w:rPr>
          <w:bCs/>
          <w:b/>
        </w:rPr>
        <w:t xml:space="preserve">Spain Barcelona</w:t>
      </w:r>
      <w:r>
        <w:t xml:space="preserve">, Spain, and beyond. The study transcends academic inquiry to forge a tangible pathway where every resident in the city can access timely, affordable eye care led by skilled Optometrist professionals. In doing so, it addresses an urgent public health need while advancing the profession's recognition as indispensable to Catalonia's well-being. We urge stakeholders including the Barcelona City Council, Catalan Optometric Association, and Spanish Ministry of Health to partner in making this vision a reality for Spain’s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Spain Barcelona</dc:title>
  <dc:creator/>
  <dc:language>en</dc:language>
  <cp:keywords/>
  <dcterms:created xsi:type="dcterms:W3CDTF">2026-07-20T07:35:33Z</dcterms:created>
  <dcterms:modified xsi:type="dcterms:W3CDTF">2026-07-20T07:35:33Z</dcterms:modified>
</cp:coreProperties>
</file>

<file path=docProps/custom.xml><?xml version="1.0" encoding="utf-8"?>
<Properties xmlns="http://schemas.openxmlformats.org/officeDocument/2006/custom-properties" xmlns:vt="http://schemas.openxmlformats.org/officeDocument/2006/docPropsVTypes"/>
</file>