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7" w:name="X900f7e3a33ff756391de8adf59dd39a333c6da0"/>
    <w:p>
      <w:pPr>
        <w:pStyle w:val="Heading1"/>
      </w:pPr>
      <w:r>
        <w:t xml:space="preserve">Research Proposal: Addressing Vision Care Gaps Through Optometrist Integration in Uganda Kampala</w:t>
      </w:r>
    </w:p>
    <w:bookmarkStart w:id="20" w:name="introduction-and-background"/>
    <w:p>
      <w:pPr>
        <w:pStyle w:val="Heading2"/>
      </w:pPr>
      <w:r>
        <w:t xml:space="preserve">1. Introduction and Background</w:t>
      </w:r>
    </w:p>
    <w:p>
      <w:pPr>
        <w:pStyle w:val="FirstParagraph"/>
      </w:pPr>
      <w:r>
        <w:t xml:space="preserve">In the bustling metropolis of</w:t>
      </w:r>
      <w:r>
        <w:t xml:space="preserve"> </w:t>
      </w:r>
      <w:r>
        <w:rPr>
          <w:bCs/>
          <w:b/>
        </w:rPr>
        <w:t xml:space="preserve">Uganda Kampala</w:t>
      </w:r>
      <w:r>
        <w:t xml:space="preserve">, a critical healthcare gap persists in vision care, severely impacting the quality of life for over 3 million residents. Despite being the economic hub of Uganda, Kampala faces a profound shortage of qualified eye care professionals, particularly</w:t>
      </w:r>
      <w:r>
        <w:t xml:space="preserve"> </w:t>
      </w:r>
      <w:r>
        <w:rPr>
          <w:bCs/>
          <w:b/>
        </w:rPr>
        <w:t xml:space="preserve">Optometrist</w:t>
      </w:r>
      <w:r>
        <w:t xml:space="preserve">s. According to the World Health Organization (WHO), Uganda requires at least 1</w:t>
      </w:r>
      <w:r>
        <w:t xml:space="preserve"> </w:t>
      </w:r>
      <w:r>
        <w:rPr>
          <w:bCs/>
          <w:b/>
        </w:rPr>
        <w:t xml:space="preserve">Optometrist</w:t>
      </w:r>
      <w:r>
        <w:t xml:space="preserve"> </w:t>
      </w:r>
      <w:r>
        <w:t xml:space="preserve">per 25,000 people to meet basic vision care needs—a ratio that remains unattainable in Kampala, where only approximately 150</w:t>
      </w:r>
      <w:r>
        <w:t xml:space="preserve"> </w:t>
      </w:r>
      <w:r>
        <w:rPr>
          <w:bCs/>
          <w:b/>
        </w:rPr>
        <w:t xml:space="preserve">Optometrist</w:t>
      </w:r>
      <w:r>
        <w:t xml:space="preserve">s serve a population exceeding 3 million in the city alone. This scarcity results in an estimated 85% of avoidable visual impairment cases going untreated. The current healthcare infrastructure heavily relies on ophthalmologists—fewer than 20 nationwide—with minimal support from trained</w:t>
      </w:r>
      <w:r>
        <w:t xml:space="preserve"> </w:t>
      </w:r>
      <w:r>
        <w:rPr>
          <w:bCs/>
          <w:b/>
        </w:rPr>
        <w:t xml:space="preserve">Optometrist</w:t>
      </w:r>
      <w:r>
        <w:t xml:space="preserve">s, creating unsustainable bottlenecks. This Research Proposal directly addresses this crisis by proposing a comprehensive study to evaluate the feasibility, barriers, and opportunities for expanding</w:t>
      </w:r>
      <w:r>
        <w:t xml:space="preserve"> </w:t>
      </w:r>
      <w:r>
        <w:rPr>
          <w:bCs/>
          <w:b/>
        </w:rPr>
        <w:t xml:space="preserve">Optometrist</w:t>
      </w:r>
      <w:r>
        <w:t xml:space="preserve">-led services within</w:t>
      </w:r>
      <w:r>
        <w:t xml:space="preserve"> </w:t>
      </w:r>
      <w:r>
        <w:rPr>
          <w:bCs/>
          <w:b/>
        </w:rPr>
        <w:t xml:space="preserve">Uganda Kampala</w:t>
      </w:r>
      <w:r>
        <w:t xml:space="preserve">'s public and private health systems.</w:t>
      </w:r>
    </w:p>
    <w:bookmarkEnd w:id="20"/>
    <w:bookmarkStart w:id="21" w:name="problem-statement"/>
    <w:p>
      <w:pPr>
        <w:pStyle w:val="Heading2"/>
      </w:pPr>
      <w:r>
        <w:t xml:space="preserve">2. Problem Statement</w:t>
      </w:r>
    </w:p>
    <w:p>
      <w:pPr>
        <w:pStyle w:val="FirstParagraph"/>
      </w:pPr>
      <w:r>
        <w:t xml:space="preserve">The vision care landscape in</w:t>
      </w:r>
      <w:r>
        <w:t xml:space="preserve"> </w:t>
      </w:r>
      <w:r>
        <w:rPr>
          <w:bCs/>
          <w:b/>
        </w:rPr>
        <w:t xml:space="preserve">Uganda Kampala</w:t>
      </w:r>
      <w:r>
        <w:t xml:space="preserve"> </w:t>
      </w:r>
      <w:r>
        <w:t xml:space="preserve">is characterized by severe underfunding, inadequate workforce training, and limited community awareness. A 2023 Uganda Ministry of Health report revealed that only 15% of eye care facilities in Kampala employ registered</w:t>
      </w:r>
      <w:r>
        <w:t xml:space="preserve"> </w:t>
      </w:r>
      <w:r>
        <w:rPr>
          <w:bCs/>
          <w:b/>
        </w:rPr>
        <w:t xml:space="preserve">Optometrist</w:t>
      </w:r>
      <w:r>
        <w:t xml:space="preserve">s, with most services restricted to tertiary hospitals like Mulago National Referral Hospital. Consequently, patients face average wait times exceeding six months for basic eye exams and corrective lenses. This delay leads to preventable complications: diabetic retinopathy cases increase by 30% annually in Kampala due to late detection. Crucially, the absence of a robust</w:t>
      </w:r>
      <w:r>
        <w:t xml:space="preserve"> </w:t>
      </w:r>
      <w:r>
        <w:rPr>
          <w:bCs/>
          <w:b/>
        </w:rPr>
        <w:t xml:space="preserve">Optometrist</w:t>
      </w:r>
      <w:r>
        <w:t xml:space="preserve"> </w:t>
      </w:r>
      <w:r>
        <w:t xml:space="preserve">workforce hinders the implementation of Uganda's National Eye Health Strategy (2021-2031), which prioritizes community-based vision screening. Without strategic intervention, vision loss will continue to exacerbate poverty and reduce economic productivity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ratio of trained</w:t>
      </w:r>
      <w:r>
        <w:t xml:space="preserve"> </w:t>
      </w:r>
      <w:r>
        <w:rPr>
          <w:bCs/>
          <w:b/>
        </w:rPr>
        <w:t xml:space="preserve">Optometrist</w:t>
      </w:r>
      <w:r>
        <w:t xml:space="preserve">s to population across Kampala's health facilities and identify underserved neighborhoods.</w:t>
      </w:r>
    </w:p>
    <w:p>
      <w:pPr>
        <w:numPr>
          <w:ilvl w:val="0"/>
          <w:numId w:val="1001"/>
        </w:numPr>
        <w:pStyle w:val="Compact"/>
      </w:pPr>
      <w:r>
        <w:t xml:space="preserve">To analyze systemic barriers (e.g., training gaps, referral pathways, equipment shortages) hindering effective</w:t>
      </w:r>
      <w:r>
        <w:t xml:space="preserve"> </w:t>
      </w:r>
      <w:r>
        <w:rPr>
          <w:bCs/>
          <w:b/>
        </w:rPr>
        <w:t xml:space="preserve">Optometrist</w:t>
      </w:r>
      <w:r>
        <w:t xml:space="preserve"> </w:t>
      </w:r>
      <w:r>
        <w:t xml:space="preserve">deployment in</w:t>
      </w:r>
      <w:r>
        <w:t xml:space="preserve"> </w:t>
      </w:r>
      <w:r>
        <w:rPr>
          <w:bCs/>
          <w:b/>
        </w:rPr>
        <w:t xml:space="preserve">Uganda Kampala</w:t>
      </w:r>
      <w:r>
        <w:t xml:space="preserve">.</w:t>
      </w:r>
    </w:p>
    <w:p>
      <w:pPr>
        <w:numPr>
          <w:ilvl w:val="0"/>
          <w:numId w:val="1001"/>
        </w:numPr>
        <w:pStyle w:val="Compact"/>
      </w:pPr>
      <w:r>
        <w:t xml:space="preserve">To assess community awareness of optometric services and patient preferences for vision care delivery models in Kampala.</w:t>
      </w:r>
    </w:p>
    <w:p>
      <w:pPr>
        <w:numPr>
          <w:ilvl w:val="0"/>
          <w:numId w:val="1001"/>
        </w:numPr>
        <w:pStyle w:val="Compact"/>
      </w:pPr>
      <w:r>
        <w:t xml:space="preserve">To develop a scalable framework for integrating certified</w:t>
      </w:r>
      <w:r>
        <w:t xml:space="preserve"> </w:t>
      </w:r>
      <w:r>
        <w:rPr>
          <w:bCs/>
          <w:b/>
        </w:rPr>
        <w:t xml:space="preserve">Optometrist</w:t>
      </w:r>
      <w:r>
        <w:t xml:space="preserve">s into Uganda's primary healthcare network, specifically targeting Kampala.</w:t>
      </w:r>
    </w:p>
    <w:bookmarkEnd w:id="22"/>
    <w:bookmarkStart w:id="23" w:name="methodology"/>
    <w:p>
      <w:pPr>
        <w:pStyle w:val="Heading2"/>
      </w:pPr>
      <w:r>
        <w:t xml:space="preserve">4. Methodology</w:t>
      </w:r>
    </w:p>
    <w:p>
      <w:pPr>
        <w:pStyle w:val="FirstParagraph"/>
      </w:pPr>
      <w:r>
        <w:t xml:space="preserve">This mixed-methods Research Proposal employs a phased approach over 18 months:</w:t>
      </w:r>
    </w:p>
    <w:p>
      <w:pPr>
        <w:numPr>
          <w:ilvl w:val="0"/>
          <w:numId w:val="1002"/>
        </w:numPr>
        <w:pStyle w:val="Compact"/>
      </w:pPr>
      <w:r>
        <w:rPr>
          <w:bCs/>
          <w:b/>
        </w:rPr>
        <w:t xml:space="preserve">Phase 1 (3 months):</w:t>
      </w:r>
      <w:r>
        <w:t xml:space="preserve"> </w:t>
      </w:r>
      <w:r>
        <w:t xml:space="preserve">Quantitative data collection via surveys of all 45 public health centers and 20 private clinics in Kampala, tracking patient volume, service gaps, and staff qualifications. A GIS mapping tool will identify "vision deserts" within the city.</w:t>
      </w:r>
    </w:p>
    <w:p>
      <w:pPr>
        <w:numPr>
          <w:ilvl w:val="0"/>
          <w:numId w:val="1002"/>
        </w:numPr>
        <w:pStyle w:val="Compact"/>
      </w:pPr>
      <w:r>
        <w:rPr>
          <w:bCs/>
          <w:b/>
        </w:rPr>
        <w:t xml:space="preserve">Phase 2 (6 months):</w:t>
      </w:r>
      <w:r>
        <w:t xml:space="preserve"> </w:t>
      </w:r>
      <w:r>
        <w:t xml:space="preserve">Qualitative analysis through focus group discussions with 30 practicing</w:t>
      </w:r>
      <w:r>
        <w:t xml:space="preserve"> </w:t>
      </w:r>
      <w:r>
        <w:rPr>
          <w:bCs/>
          <w:b/>
        </w:rPr>
        <w:t xml:space="preserve">Optometrist</w:t>
      </w:r>
      <w:r>
        <w:t xml:space="preserve">s in Kampala, 15 ophthalmologists, and 50 community leaders. Key themes include training accessibility, salary structures, and referral efficiency.</w:t>
      </w:r>
    </w:p>
    <w:p>
      <w:pPr>
        <w:numPr>
          <w:ilvl w:val="0"/>
          <w:numId w:val="1002"/>
        </w:numPr>
        <w:pStyle w:val="Compact"/>
      </w:pPr>
      <w:r>
        <w:rPr>
          <w:bCs/>
          <w:b/>
        </w:rPr>
        <w:t xml:space="preserve">Phase 3 (6 months):</w:t>
      </w:r>
      <w:r>
        <w:t xml:space="preserve"> </w:t>
      </w:r>
      <w:r>
        <w:t xml:space="preserve">Piloting a mobile optometric unit in two high-need districts (Nakawa and Kawempe), supervised by three registered</w:t>
      </w:r>
      <w:r>
        <w:t xml:space="preserve"> </w:t>
      </w:r>
      <w:r>
        <w:rPr>
          <w:bCs/>
          <w:b/>
        </w:rPr>
        <w:t xml:space="preserve">Optometrist</w:t>
      </w:r>
      <w:r>
        <w:t xml:space="preserve">s. Patient outcomes and cost-effectiveness will be measured against baseline data.</w:t>
      </w:r>
    </w:p>
    <w:p>
      <w:pPr>
        <w:numPr>
          <w:ilvl w:val="0"/>
          <w:numId w:val="1002"/>
        </w:numPr>
        <w:pStyle w:val="Compact"/>
      </w:pPr>
      <w:r>
        <w:rPr>
          <w:bCs/>
          <w:b/>
        </w:rPr>
        <w:t xml:space="preserve">Phase 4 (3 months):</w:t>
      </w:r>
      <w:r>
        <w:t xml:space="preserve"> </w:t>
      </w:r>
      <w:r>
        <w:t xml:space="preserve">Policy analysis using Uganda's Health Sector Strategic Plan, culminating in a tailored implementation roadmap for</w:t>
      </w:r>
      <w:r>
        <w:t xml:space="preserve"> </w:t>
      </w:r>
      <w:r>
        <w:rPr>
          <w:bCs/>
          <w:b/>
        </w:rPr>
        <w:t xml:space="preserve">Optometrist</w:t>
      </w:r>
      <w:r>
        <w:t xml:space="preserve">-centric vision care expansion in Kampala.</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responds to Uganda's urgent need for localized, evidence-based healthcare solutions. By centering the study on</w:t>
      </w:r>
      <w:r>
        <w:t xml:space="preserve"> </w:t>
      </w:r>
      <w:r>
        <w:rPr>
          <w:bCs/>
          <w:b/>
        </w:rPr>
        <w:t xml:space="preserve">Uganda Kampala</w:t>
      </w:r>
      <w:r>
        <w:t xml:space="preserve">, the research will generate context-specific data to advocate for policy reforms—such as integrating optometry into Uganda's Nursing and Midwifery Council accreditation—and secure donor funding from entities like the Global Fund. The expected outcomes include:</w:t>
      </w:r>
    </w:p>
    <w:p>
      <w:pPr>
        <w:numPr>
          <w:ilvl w:val="0"/>
          <w:numId w:val="1003"/>
        </w:numPr>
        <w:pStyle w:val="Compact"/>
      </w:pPr>
      <w:r>
        <w:t xml:space="preserve">A validated model for deploying</w:t>
      </w:r>
      <w:r>
        <w:t xml:space="preserve"> </w:t>
      </w:r>
      <w:r>
        <w:rPr>
          <w:bCs/>
          <w:b/>
        </w:rPr>
        <w:t xml:space="preserve">Optometrist</w:t>
      </w:r>
      <w:r>
        <w:t xml:space="preserve">s in urban primary care, reducing wait times by 50% in pilot districts.</w:t>
      </w:r>
    </w:p>
    <w:p>
      <w:pPr>
        <w:numPr>
          <w:ilvl w:val="0"/>
          <w:numId w:val="1003"/>
        </w:numPr>
        <w:pStyle w:val="Compact"/>
      </w:pPr>
      <w:r>
        <w:t xml:space="preserve">Training curricula enhancements for Kampala-based optometry institutions (e.g., Makerere University), prioritizing community eye health modules.</w:t>
      </w:r>
    </w:p>
    <w:p>
      <w:pPr>
        <w:numPr>
          <w:ilvl w:val="0"/>
          <w:numId w:val="1003"/>
        </w:numPr>
        <w:pStyle w:val="Compact"/>
      </w:pPr>
      <w:r>
        <w:t xml:space="preserve">A roadmap to scale mobile optometric units across all 13 Kampala divisions, reaching 200,000 high-risk residents annually.</w:t>
      </w:r>
    </w:p>
    <w:p>
      <w:pPr>
        <w:pStyle w:val="FirstParagraph"/>
      </w:pPr>
      <w:r>
        <w:t xml:space="preserve">Crucially, the study will demonstrate how investing in</w:t>
      </w:r>
      <w:r>
        <w:t xml:space="preserve"> </w:t>
      </w:r>
      <w:r>
        <w:rPr>
          <w:bCs/>
          <w:b/>
        </w:rPr>
        <w:t xml:space="preserve">Optometrist</w:t>
      </w:r>
      <w:r>
        <w:t xml:space="preserve"> </w:t>
      </w:r>
      <w:r>
        <w:t xml:space="preserve">roles—costing approximately $8,500 per practitioner annually compared to $42,365 for ophthalmologists—delivers high-impact vision care at scale. This approach aligns with Uganda's Universal Health Coverage goals and positions</w:t>
      </w:r>
      <w:r>
        <w:t xml:space="preserve"> </w:t>
      </w:r>
      <w:r>
        <w:rPr>
          <w:bCs/>
          <w:b/>
        </w:rPr>
        <w:t xml:space="preserve">Uganda Kampala</w:t>
      </w:r>
      <w:r>
        <w:t xml:space="preserve"> </w:t>
      </w:r>
      <w:r>
        <w:t xml:space="preserve">as a leader in African eye health innovation.</w:t>
      </w:r>
    </w:p>
    <w:bookmarkEnd w:id="24"/>
    <w:bookmarkStart w:id="25" w:name="ethical-considerations"/>
    <w:p>
      <w:pPr>
        <w:pStyle w:val="Heading2"/>
      </w:pPr>
      <w:r>
        <w:t xml:space="preserve">6. Ethical Considerations</w:t>
      </w:r>
    </w:p>
    <w:p>
      <w:pPr>
        <w:pStyle w:val="FirstParagraph"/>
      </w:pPr>
      <w:r>
        <w:t xml:space="preserve">All participants will provide informed consent, with data anonymized per Uganda National Council for Science and Technology (UNCST) guidelines. The Research Proposal includes ethical safeguards for vulnerable populations (e.g., elderly, low-income residents), ensuring screening services are offered without financial barriers in pilot areas. Community advisory boards—comprising Kampala residents and local health officials—will review protocols to guarantee cultural sensitivity.</w:t>
      </w:r>
    </w:p>
    <w:bookmarkEnd w:id="25"/>
    <w:bookmarkStart w:id="26" w:name="conclusion"/>
    <w:p>
      <w:pPr>
        <w:pStyle w:val="Heading2"/>
      </w:pPr>
      <w:r>
        <w:t xml:space="preserve">7. Conclusion</w:t>
      </w:r>
    </w:p>
    <w:p>
      <w:pPr>
        <w:pStyle w:val="FirstParagraph"/>
      </w:pPr>
      <w:r>
        <w:t xml:space="preserve">The shortage of qualified</w:t>
      </w:r>
      <w:r>
        <w:t xml:space="preserve"> </w:t>
      </w:r>
      <w:r>
        <w:rPr>
          <w:bCs/>
          <w:b/>
        </w:rPr>
        <w:t xml:space="preserve">Optometrist</w:t>
      </w:r>
      <w:r>
        <w:t xml:space="preserve">s in</w:t>
      </w:r>
      <w:r>
        <w:t xml:space="preserve"> </w:t>
      </w:r>
      <w:r>
        <w:rPr>
          <w:bCs/>
          <w:b/>
        </w:rPr>
        <w:t xml:space="preserve">Uganda Kampala</w:t>
      </w:r>
      <w:r>
        <w:t xml:space="preserve"> </w:t>
      </w:r>
      <w:r>
        <w:t xml:space="preserve">is not merely a clinical issue but a socioeconomic emergency, perpetuating cycles of poverty and disability. This Research Proposal provides a structured pathway to transform vision care delivery in Uganda's capital through rigorous data collection, community collaboration, and actionable policy recommendations. By prioritizing the role of the</w:t>
      </w:r>
      <w:r>
        <w:t xml:space="preserve"> </w:t>
      </w:r>
      <w:r>
        <w:rPr>
          <w:bCs/>
          <w:b/>
        </w:rPr>
        <w:t xml:space="preserve">Optometrist</w:t>
      </w:r>
      <w:r>
        <w:t xml:space="preserve">, this study will catalyze systemic change that extends beyond Kampala—offering a replicable blueprint for urban eye health across low-resource settings in Africa. Investment in optometric workforce development is not an expense but a strategic imperative for Uganda's health security and economic prosperity. We urge stakeholders to support this critical Research Proposal, ensuring that every resident of</w:t>
      </w:r>
      <w:r>
        <w:t xml:space="preserve"> </w:t>
      </w:r>
      <w:r>
        <w:rPr>
          <w:bCs/>
          <w:b/>
        </w:rPr>
        <w:t xml:space="preserve">Uganda Kampala</w:t>
      </w:r>
      <w:r>
        <w:t xml:space="preserve"> </w:t>
      </w:r>
      <w:r>
        <w:t xml:space="preserve">gains access to the vision care they deserve.</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Optometrist Services in Uganda Kampala</dc:title>
  <dc:creator/>
  <dc:language>en</dc:language>
  <cp:keywords/>
  <dcterms:created xsi:type="dcterms:W3CDTF">2026-07-19T05:22:58Z</dcterms:created>
  <dcterms:modified xsi:type="dcterms:W3CDTF">2026-07-19T05:22:58Z</dcterms:modified>
</cp:coreProperties>
</file>

<file path=docProps/custom.xml><?xml version="1.0" encoding="utf-8"?>
<Properties xmlns="http://schemas.openxmlformats.org/officeDocument/2006/custom-properties" xmlns:vt="http://schemas.openxmlformats.org/officeDocument/2006/docPropsVTypes"/>
</file>