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Optometric</w:t>
      </w:r>
      <w:r>
        <w:t xml:space="preserve"> </w:t>
      </w:r>
      <w:r>
        <w:t xml:space="preserve">Access</w:t>
      </w:r>
      <w:r>
        <w:t xml:space="preserve"> </w:t>
      </w:r>
      <w:r>
        <w:t xml:space="preserve">Disparities</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48c5da5dfd2e34018364ba4131479d6ef65e3b3"/>
    <w:p>
      <w:pPr>
        <w:pStyle w:val="Heading1"/>
      </w:pPr>
      <w:r>
        <w:t xml:space="preserve">Research Proposal: Comprehensive Analysis of Optometrist Workforce Distribution and Patient Access in United States Houston</w:t>
      </w:r>
    </w:p>
    <w:p>
      <w:pPr>
        <w:pStyle w:val="FirstParagraph"/>
      </w:pPr>
      <w:r>
        <w:rPr>
          <w:bCs/>
          <w:b/>
        </w:rPr>
        <w:t xml:space="preserve">Abstract (200 words):</w:t>
      </w:r>
      <w:r>
        <w:t xml:space="preserve"> </w:t>
      </w:r>
      <w:r>
        <w:t xml:space="preserve">This Research Proposal outlines a critical study examining the current state of optometric care accessibility across Houston, Texas, within the broader context of the United States healthcare landscape. With a rapidly growing population exceeding 7 million in Harris County and significant demographic diversity, Houston faces unique challenges in ensuring equitable access to essential eye care services provided by Optometrist practitioners. Despite advancements in optometry as a profession in the United States, disparities persist between affluent neighborhoods and underserved communities within Houston, particularly impacting minority populations and low-income residents. This research directly addresses this gap by mapping the spatial distribution of licensed Optometrist practices against socioeconomic data, insurance coverage rates (Medicaid/Medicare), and prevalence of vision-related health conditions such as diabetic retinopathy. Utilizing geographic information systems (GIS) analysis combined with patient surveys, we will identify specific Houston zip codes experiencing critical shortages and correlate these with barriers to care. The findings will provide actionable data for healthcare policymakers, optometric associations in Texas, and community health centers aiming to optimize the Optometrist workforce deployment strategy specifically within United States Houston. This study is vital for advancing health equity goals in a major metropolitan hub of the United States.</w:t>
      </w:r>
    </w:p>
    <w:bookmarkStart w:id="20" w:name="Xd0d0894cb254c6a9289f18c1ced6b6ccb255c38"/>
    <w:p>
      <w:pPr>
        <w:pStyle w:val="Heading2"/>
      </w:pPr>
      <w:r>
        <w:t xml:space="preserve">1. Introduction: The Critical Need for Optometrist Services in Houston</w:t>
      </w:r>
    </w:p>
    <w:p>
      <w:pPr>
        <w:pStyle w:val="FirstParagraph"/>
      </w:pPr>
      <w:r>
        <w:t xml:space="preserve">Houston, Texas, stands as one of the most populous and diverse cities in the United States, serving a population exceeding 7 million residents within its metropolitan area. As a major hub for healthcare innovation and delivery in the Southern United States, Houston's eye care infrastructure is pivotal to public health. Optometrist professionals are primary healthcare providers specializing in vision care, diagnosing ocular diseases, managing chronic conditions like glaucoma and diabetic eye disease, and prescribing corrective lenses or medications. However, within United States Houston specifically, a growing body of evidence suggests significant inequities exist in the accessibility of Optometrist services. While the overall number of optometrists in Texas has increased, this growth has not been uniformly distributed across Houston's vast geographic expanse and diverse communities. This Research Proposal is therefore essential to diagnose and address these systemic access barriers, ensuring that every Houstonian, regardless of zip code or socioeconomic status, can receive timely and quality eye care from a licensed Optometrist.</w:t>
      </w:r>
    </w:p>
    <w:bookmarkEnd w:id="20"/>
    <w:bookmarkStart w:id="21" w:name="Xdc73c1542fff14e13bfbfa4824618de306155ce"/>
    <w:p>
      <w:pPr>
        <w:pStyle w:val="Heading2"/>
      </w:pPr>
      <w:r>
        <w:t xml:space="preserve">2. Problem Statement: Access Disparities in United States Houston</w:t>
      </w:r>
    </w:p>
    <w:p>
      <w:pPr>
        <w:pStyle w:val="FirstParagraph"/>
      </w:pPr>
      <w:r>
        <w:t xml:space="preserve">The core problem this Research Proposal addresses is the documented disparity in Optometrist access within Houston, Texas. Current data from the Texas State Board of Optometry and the US Census Bureau indicates that certain Houston neighborhoods, particularly those with high concentrations of Hispanic and Black residents and lower median household incomes (e.g., parts of East Houston, South Park, and Fifth Ward), have significantly fewer practicing Optometrist per capita compared to affluent areas like West University Place or Memorial City. Furthermore, insurance coverage gaps in Harris County (where over 20% of residents lack private insurance) create substantial financial barriers to accessing the Optometrist services needed for preventative care and chronic disease management. This is especially critical given Houston's high prevalence rates of diabetes, a leading cause of preventable vision loss requiring regular monitoring by an Optometrist. The absence of comprehensive, location-specific data on Optometrist access in United States Houston hinders effective resource allocation and policy development by key stakeholders like the Harris County Health Department and local health systems. This gap directly impacts public health outcomes for millions within the city.</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create a detailed spatial analysis map of licensed Optometrist practice locations across all Houston zip codes, correlated with socioeconomic data (income, education, insurance coverage) and health indicators (diabetes prevalence).</w:t>
      </w:r>
    </w:p>
    <w:p>
      <w:pPr>
        <w:numPr>
          <w:ilvl w:val="0"/>
          <w:numId w:val="1001"/>
        </w:numPr>
        <w:pStyle w:val="Compact"/>
      </w:pPr>
      <w:r>
        <w:rPr>
          <w:bCs/>
          <w:b/>
        </w:rPr>
        <w:t xml:space="preserve">Secondary Objective 1:</w:t>
      </w:r>
      <w:r>
        <w:t xml:space="preserve"> </w:t>
      </w:r>
      <w:r>
        <w:t xml:space="preserve">To conduct patient surveys within identified underserved Houston neighborhoods to quantify barriers to accessing an Optometrist (cost, transportation, language access, appointment wait times).</w:t>
      </w:r>
    </w:p>
    <w:p>
      <w:pPr>
        <w:numPr>
          <w:ilvl w:val="0"/>
          <w:numId w:val="1001"/>
        </w:numPr>
        <w:pStyle w:val="Compact"/>
      </w:pPr>
      <w:r>
        <w:rPr>
          <w:bCs/>
          <w:b/>
        </w:rPr>
        <w:t xml:space="preserve">Secondary Objective 2:</w:t>
      </w:r>
      <w:r>
        <w:t xml:space="preserve"> </w:t>
      </w:r>
      <w:r>
        <w:t xml:space="preserve">To evaluate the current referral patterns between primary care providers and Optometrist in United States Houston community health centers.</w:t>
      </w:r>
    </w:p>
    <w:p>
      <w:pPr>
        <w:numPr>
          <w:ilvl w:val="0"/>
          <w:numId w:val="1001"/>
        </w:numPr>
        <w:pStyle w:val="Compact"/>
      </w:pPr>
      <w:r>
        <w:rPr>
          <w:bCs/>
          <w:b/>
        </w:rPr>
        <w:t xml:space="preserve">Tertiary Objective:</w:t>
      </w:r>
      <w:r>
        <w:t xml:space="preserve"> </w:t>
      </w:r>
      <w:r>
        <w:t xml:space="preserve">To develop evidence-based recommendations for optimizing the Optometrist workforce distribution and service models specifically tailored to Houston's unique demographic and geographic needs.</w:t>
      </w:r>
    </w:p>
    <w:bookmarkEnd w:id="22"/>
    <w:bookmarkStart w:id="23" w:name="methodology-a-houston-centric-approach"/>
    <w:p>
      <w:pPr>
        <w:pStyle w:val="Heading2"/>
      </w:pPr>
      <w:r>
        <w:t xml:space="preserve">4. Methodology: A Houston-Centric Approach</w:t>
      </w:r>
    </w:p>
    <w:p>
      <w:pPr>
        <w:pStyle w:val="FirstParagraph"/>
      </w:pPr>
      <w:r>
        <w:t xml:space="preserve">This research will employ a mixed-methods design, rigorously focused on United States Houston data sources. Phase 1 involves compiling all active Optometrist licensees registered with the Texas State Board of Optometry and verifying practice locations via county records, overlaid onto Harris County GIS data. This will generate precise density maps linked to US Census Bureau tract-level socioeconomic and health statistics (American Community Survey 2022). Phase 2 utilizes targeted patient surveys administered at community clinics in four distinct Houston zip codes identified as high-need areas (e.g., 77054, 77019, 77038, 77081) and contrasting them with two low-need zip codes. Surveys will assess access barriers using validated instruments. Phase 3 conducts key informant interviews with Optometrist practice managers and directors of Houston community health centers to understand systemic challenges in service delivery within the local context. Data analysis will utilize statistical software (SPSS) for quantitative correlation and thematic analysis for qualitative insights, ensuring findings are directly applicable to Houston's healthcare ecosystem.</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generating a definitive dataset revealing the true landscape of Optometrist access in United States Houston. Expected outcomes include: (1) A publicly available interactive GIS map highlighting critical access deserts; (2) Quantified evidence linking socioeconomic status to barriers in accessing an Optometrist within the city; (3) Specific recommendations for policy interventions, such as incentivizing Optometrist practice locations in underserved Houston neighborhoods or developing mobile eye care units operated by licensed Optometrist professionals. The significance is profound: By providing actionable, Houston-specific data, this study directly supports efforts to reduce vision-related health disparities within the city and serves as a model for similar urban centers across the United States. It empowers healthcare funders, city officials like the Houston Health Department, and professional bodies like the Texas Optometric Association to make informed decisions that improve eye health outcomes for all Houston residents. Ultimately, this research is not merely academic; it's a necessary step towards ensuring equitable vision health as an integral component of comprehensive primary care within United States Houston.</w:t>
      </w:r>
    </w:p>
    <w:bookmarkEnd w:id="24"/>
    <w:bookmarkStart w:id="25" w:name="conclusion-a-call-for-action-in-houston"/>
    <w:p>
      <w:pPr>
        <w:pStyle w:val="Heading2"/>
      </w:pPr>
      <w:r>
        <w:t xml:space="preserve">6. Conclusion: A Call for Action in Houston</w:t>
      </w:r>
    </w:p>
    <w:p>
      <w:pPr>
        <w:pStyle w:val="FirstParagraph"/>
      </w:pPr>
      <w:r>
        <w:t xml:space="preserve">The need for a comprehensive understanding of Optometrist access dynamics within the specific context of United States Houston is urgent and well-documented. As the city continues its remarkable growth, the risk of widening health disparities in vision care escalates. This Research Proposal provides a clear, methodical pathway to diagnose the problem precisely and propose solutions grounded in Houston's reality. The findings will equip policymakers, healthcare administrators, and Optometrist practitioners with the evidence required to strategically deploy resources where they are most needed across Harris County. Investing in this research is an investment in the long-term vision health equity of one of America's most dynamic cities, ensuring that every Houstonian has access to the vital eye care services provided by a qualified Optometrist. We urgently request support to initiate this critical study for the benefit of United States Houston.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Optometric Access Disparities in United States Houston</dc:title>
  <dc:creator/>
  <dc:language>en</dc:language>
  <cp:keywords/>
  <dcterms:created xsi:type="dcterms:W3CDTF">2026-07-21T02:49:31Z</dcterms:created>
  <dcterms:modified xsi:type="dcterms:W3CDTF">2026-07-21T02:49:31Z</dcterms:modified>
</cp:coreProperties>
</file>

<file path=docProps/custom.xml><?xml version="1.0" encoding="utf-8"?>
<Properties xmlns="http://schemas.openxmlformats.org/officeDocument/2006/custom-properties" xmlns:vt="http://schemas.openxmlformats.org/officeDocument/2006/docPropsVTypes"/>
</file>