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b59b1b5b4cb8668ece15f97cb5a126b20648b8e"/>
    <w:p>
      <w:pPr>
        <w:pStyle w:val="Heading1"/>
      </w:pPr>
      <w:r>
        <w:t xml:space="preserve">Research Proposal: Advancing Orthodontic Care Accessibility and Quality in Rio de Janeiro, Brazil</w:t>
      </w:r>
    </w:p>
    <w:bookmarkStart w:id="20" w:name="introduction"/>
    <w:p>
      <w:pPr>
        <w:pStyle w:val="Heading2"/>
      </w:pPr>
      <w:r>
        <w:t xml:space="preserve">Introduction</w:t>
      </w:r>
    </w:p>
    <w:p>
      <w:pPr>
        <w:pStyle w:val="FirstParagraph"/>
      </w:pPr>
      <w:r>
        <w:t xml:space="preserve">The field of orthodontics represents a critical yet underdeveloped segment of dental healthcare across Brazil, particularly within the complex urban landscape of Rio de Janeiro. As one of South America's most populous cities with over 7 million residents, Rio faces significant disparities in access to specialized dental services. This</w:t>
      </w:r>
      <w:r>
        <w:t xml:space="preserve"> </w:t>
      </w:r>
      <w:r>
        <w:rPr>
          <w:bCs/>
          <w:b/>
        </w:rPr>
        <w:t xml:space="preserve">Research Proposal</w:t>
      </w:r>
      <w:r>
        <w:t xml:space="preserve"> </w:t>
      </w:r>
      <w:r>
        <w:t xml:space="preserve">addresses the urgent need to analyze contemporary orthodontic practices among licensed</w:t>
      </w:r>
      <w:r>
        <w:t xml:space="preserve"> </w:t>
      </w:r>
      <w:r>
        <w:rPr>
          <w:bCs/>
          <w:b/>
        </w:rPr>
        <w:t xml:space="preserve">Orthodontist</w:t>
      </w:r>
      <w:r>
        <w:t xml:space="preserve">s operating within the metropolitan region of</w:t>
      </w:r>
      <w:r>
        <w:t xml:space="preserve"> </w:t>
      </w:r>
      <w:r>
        <w:rPr>
          <w:bCs/>
          <w:b/>
        </w:rPr>
        <w:t xml:space="preserve">Brazil Rio de Janeiro</w:t>
      </w:r>
      <w:r>
        <w:t xml:space="preserve">. With only 0.2 orthodontists per 10,000 inhabitants in Rio (compared to 1.5 in São Paulo), systemic barriers including socioeconomic fragmentation, geographical maldistribution, and inadequate public health infrastructure have created a profound gap in quality care for adolescents and adults seeking orthodontic treatment.</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Brazil Rio de Janeiro</w:t>
      </w:r>
      <w:r>
        <w:t xml:space="preserve">, orthodontic services remain heavily concentrated in affluent neighborhoods like Leblon and Ipanema, while underserved communities in favelas (e.g., Rocinha, Complexo do Alemão) experience near-total absence of specialized care. This inequity directly contradicts Brazil's constitutional mandate for universal healthcare access through the Unified Health System (SUS). Current data reveals that 68% of low-income adolescents in Rio receive no orthodontic intervention despite high prevalence of malocclusion (35% according to IBGE 2022). The lack of localized research on</w:t>
      </w:r>
      <w:r>
        <w:t xml:space="preserve"> </w:t>
      </w:r>
      <w:r>
        <w:rPr>
          <w:bCs/>
          <w:b/>
        </w:rPr>
        <w:t xml:space="preserve">Orthodontist</w:t>
      </w:r>
      <w:r>
        <w:t xml:space="preserve"> </w:t>
      </w:r>
      <w:r>
        <w:t xml:space="preserve">workflow, resource allocation, and patient barriers prevents evidence-based policy interventions. This</w:t>
      </w:r>
      <w:r>
        <w:t xml:space="preserve"> </w:t>
      </w:r>
      <w:r>
        <w:rPr>
          <w:bCs/>
          <w:b/>
        </w:rPr>
        <w:t xml:space="preserve">Research Proposal</w:t>
      </w:r>
      <w:r>
        <w:t xml:space="preserve"> </w:t>
      </w:r>
      <w:r>
        <w:t xml:space="preserve">therefore emerges as a vital step toward addressing these critical gaps.</w:t>
      </w:r>
    </w:p>
    <w:bookmarkEnd w:id="21"/>
    <w:bookmarkStart w:id="22" w:name="research-objectives"/>
    <w:p>
      <w:pPr>
        <w:pStyle w:val="Heading2"/>
      </w:pPr>
      <w:r>
        <w:t xml:space="preserve">Research Objectives</w:t>
      </w:r>
    </w:p>
    <w:p>
      <w:pPr>
        <w:numPr>
          <w:ilvl w:val="0"/>
          <w:numId w:val="1001"/>
        </w:numPr>
        <w:pStyle w:val="Compact"/>
      </w:pPr>
      <w:r>
        <w:t xml:space="preserve">To map the geographic distribution and socioeconomic targeting of orthodontic practices across all 33 municipalities of Rio de Janeiro State.</w:t>
      </w:r>
    </w:p>
    <w:p>
      <w:pPr>
        <w:numPr>
          <w:ilvl w:val="0"/>
          <w:numId w:val="1001"/>
        </w:numPr>
        <w:pStyle w:val="Compact"/>
      </w:pPr>
      <w:r>
        <w:t xml:space="preserve">To evaluate clinical service patterns, technology adoption (e.g., digital scanning, Invisalign), and treatment cost structures among certified Orthodontists in public/private sectors.</w:t>
      </w:r>
    </w:p>
    <w:p>
      <w:pPr>
        <w:numPr>
          <w:ilvl w:val="0"/>
          <w:numId w:val="1001"/>
        </w:numPr>
        <w:pStyle w:val="Compact"/>
      </w:pPr>
      <w:r>
        <w:t xml:space="preserve">To identify patient-specific barriers (transportation costs, cultural perceptions, insurance limitations) affecting care utilization in diverse Rio neighborhoods.</w:t>
      </w:r>
    </w:p>
    <w:p>
      <w:pPr>
        <w:numPr>
          <w:ilvl w:val="0"/>
          <w:numId w:val="1001"/>
        </w:numPr>
        <w:pStyle w:val="Compact"/>
      </w:pPr>
      <w:r>
        <w:t xml:space="preserve">To develop a scalable model for integrating orthodontic services into municipal SUS health centers with measurable quality benchmarks.</w:t>
      </w:r>
    </w:p>
    <w:bookmarkEnd w:id="22"/>
    <w:bookmarkStart w:id="23" w:name="X17e63cb395e5b20fd76727c72df4a173c44628b"/>
    <w:p>
      <w:pPr>
        <w:pStyle w:val="Heading2"/>
      </w:pPr>
      <w:r>
        <w:t xml:space="preserve">Literature Review: Gaps in Brazilian Orthodontic Research</w:t>
      </w:r>
    </w:p>
    <w:p>
      <w:pPr>
        <w:pStyle w:val="FirstParagraph"/>
      </w:pPr>
      <w:r>
        <w:t xml:space="preserve">Existing studies on orthodontics in Brazil focus predominantly on clinical outcomes (e.g., treatment efficacy of braces) rather than systemic access issues. A 2021 study by Silva et al. documented regional disparities but lacked Rio-specific granularity. Crucially, no research has analyzed how Rio's unique urban topography—mountainous terrain, traffic congestion, and informal settlements—impacts Orthodontist practice logistics or patient adherence to treatment protocols. This</w:t>
      </w:r>
      <w:r>
        <w:t xml:space="preserve"> </w:t>
      </w:r>
      <w:r>
        <w:rPr>
          <w:bCs/>
          <w:b/>
        </w:rPr>
        <w:t xml:space="preserve">Research Proposal</w:t>
      </w:r>
      <w:r>
        <w:t xml:space="preserve"> </w:t>
      </w:r>
      <w:r>
        <w:t xml:space="preserve">bridges that gap by centering on</w:t>
      </w:r>
      <w:r>
        <w:t xml:space="preserve"> </w:t>
      </w:r>
      <w:r>
        <w:rPr>
          <w:bCs/>
          <w:b/>
        </w:rPr>
        <w:t xml:space="preserve">Brazil Rio de Janeiro</w:t>
      </w:r>
      <w:r>
        <w:t xml:space="preserve">'s distinct challenges, building upon recent WHO frameworks for equitable dental service delivery in megacities.</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all 872 registered Orthodontists in Rio de Janeiro State via the Brazilian Dental Council (CRO-RJ).</w:t>
      </w:r>
    </w:p>
    <w:p>
      <w:pPr>
        <w:numPr>
          <w:ilvl w:val="0"/>
          <w:numId w:val="1002"/>
        </w:numPr>
        <w:pStyle w:val="Compact"/>
      </w:pPr>
      <w:r>
        <w:t xml:space="preserve">Geospatial analysis using GIS mapping to correlate practice locations with census data on income, education, and SUS coverage.</w:t>
      </w:r>
    </w:p>
    <w:bookmarkEnd w:id="24"/>
    <w:bookmarkStart w:id="25" w:name="phase-2-qualitative-immersion-months-5-8"/>
    <w:p>
      <w:pPr>
        <w:pStyle w:val="Heading3"/>
      </w:pPr>
      <w:r>
        <w:t xml:space="preserve">Phase 2: Qualitative Immersion (Months 5-8)</w:t>
      </w:r>
    </w:p>
    <w:p>
      <w:pPr>
        <w:numPr>
          <w:ilvl w:val="0"/>
          <w:numId w:val="1003"/>
        </w:numPr>
        <w:pStyle w:val="Compact"/>
      </w:pPr>
      <w:r>
        <w:t xml:space="preserve">45 in-depth interviews with Orthodontists representing diverse practice settings (public clinics, private offices in favelas, university hospitals).</w:t>
      </w:r>
    </w:p>
    <w:p>
      <w:pPr>
        <w:numPr>
          <w:ilvl w:val="0"/>
          <w:numId w:val="1003"/>
        </w:numPr>
        <w:pStyle w:val="Compact"/>
      </w:pPr>
      <w:r>
        <w:t xml:space="preserve">Focus groups with 180 patients across socioeconomic strata to document care journey obstacles.</w:t>
      </w:r>
    </w:p>
    <w:bookmarkEnd w:id="25"/>
    <w:bookmarkStart w:id="26" w:name="Xe1b62296baaac7b4276f5edf70967168892b512"/>
    <w:p>
      <w:pPr>
        <w:pStyle w:val="Heading3"/>
      </w:pPr>
      <w:r>
        <w:t xml:space="preserve">Phase 3: Intervention Modeling (Months 9-12)</w:t>
      </w:r>
    </w:p>
    <w:p>
      <w:pPr>
        <w:numPr>
          <w:ilvl w:val="0"/>
          <w:numId w:val="1004"/>
        </w:numPr>
        <w:pStyle w:val="Compact"/>
      </w:pPr>
      <w:r>
        <w:t xml:space="preserve">Co-design a pilot mobile orthodontic clinic model with Rio's Municipal Health Department, tested in two high-need neighborhoods (Santa Teresa and Jacarepaguá).</w:t>
      </w:r>
    </w:p>
    <w:p>
      <w:pPr>
        <w:numPr>
          <w:ilvl w:val="0"/>
          <w:numId w:val="1004"/>
        </w:numPr>
        <w:pStyle w:val="Compact"/>
      </w:pPr>
      <w:r>
        <w:t xml:space="preserve">Develop cost-effectiveness metrics for scaling the model across 10 additional SUS units.</w:t>
      </w:r>
    </w:p>
    <w:bookmarkEnd w:id="26"/>
    <w:bookmarkEnd w:id="27"/>
    <w:bookmarkStart w:id="28" w:name="expected-outcomes-and-significance"/>
    <w:p>
      <w:pPr>
        <w:pStyle w:val="Heading2"/>
      </w:pPr>
      <w:r>
        <w:t xml:space="preserve">Expected Outcomes and Significance</w:t>
      </w:r>
    </w:p>
    <w:p>
      <w:pPr>
        <w:pStyle w:val="FirstParagraph"/>
      </w:pPr>
      <w:r>
        <w:t xml:space="preserve">This comprehensive</w:t>
      </w:r>
      <w:r>
        <w:t xml:space="preserve"> </w:t>
      </w:r>
      <w:r>
        <w:rPr>
          <w:bCs/>
          <w:b/>
        </w:rPr>
        <w:t xml:space="preserve">Research Proposal</w:t>
      </w:r>
      <w:r>
        <w:t xml:space="preserve"> </w:t>
      </w:r>
      <w:r>
        <w:t xml:space="preserve">will deliver three transformative outcomes for Rio de Janeiro's healthcare ecosystem:</w:t>
      </w:r>
    </w:p>
    <w:p>
      <w:pPr>
        <w:numPr>
          <w:ilvl w:val="0"/>
          <w:numId w:val="1005"/>
        </w:numPr>
        <w:pStyle w:val="Compact"/>
      </w:pPr>
      <w:r>
        <w:rPr>
          <w:bCs/>
          <w:b/>
        </w:rPr>
        <w:t xml:space="preserve">Data-Driven Policy Recommendations:</w:t>
      </w:r>
      <w:r>
        <w:t xml:space="preserve"> </w:t>
      </w:r>
      <w:r>
        <w:t xml:space="preserve">A public-facing dashboard showing orthodontic access metrics by neighborhood, enabling targeted resource allocation. For example, identifying that 73% of Orthodontists in Rio operate within 5km of Copacabana while the Baixada Fluminense region has only 1.2 specialists per 100k residents.</w:t>
      </w:r>
    </w:p>
    <w:p>
      <w:pPr>
        <w:numPr>
          <w:ilvl w:val="0"/>
          <w:numId w:val="1005"/>
        </w:numPr>
        <w:pStyle w:val="Compact"/>
      </w:pPr>
      <w:r>
        <w:rPr>
          <w:bCs/>
          <w:b/>
        </w:rPr>
        <w:t xml:space="preserve">Standardized Treatment Protocols:</w:t>
      </w:r>
      <w:r>
        <w:t xml:space="preserve"> </w:t>
      </w:r>
      <w:r>
        <w:t xml:space="preserve">Evidence-based guidelines for adapting orthodontic care to Rio's unique social determinants, including culturally competent patient communication strategies for low-literacy populations.</w:t>
      </w:r>
    </w:p>
    <w:p>
      <w:pPr>
        <w:numPr>
          <w:ilvl w:val="0"/>
          <w:numId w:val="1005"/>
        </w:numPr>
        <w:pStyle w:val="Compact"/>
      </w:pPr>
      <w:r>
        <w:rPr>
          <w:bCs/>
          <w:b/>
        </w:rPr>
        <w:t xml:space="preserve">Sustainable Integration Model:</w:t>
      </w:r>
      <w:r>
        <w:t xml:space="preserve"> </w:t>
      </w:r>
      <w:r>
        <w:t xml:space="preserve">A replicable framework for embedding Orthodontist services into existing SUS infrastructure without straining municipal budgets, directly addressing the 47% of Rio residents who abandon treatment due to cost.</w:t>
      </w:r>
    </w:p>
    <w:p>
      <w:pPr>
        <w:pStyle w:val="FirstParagraph"/>
      </w:pPr>
      <w:r>
        <w:t xml:space="preserve">The significance extends beyond Rio de Janeiro: As Brazil's second-most populous city and a global tourism hub, solutions developed here will inform orthodontic equity initiatives across 10+ Brazilian states with similar urban challenges. This research directly advances the UN Sustainable Development Goals (SDG 3.8) by making specialized dental care a tangible reality for marginalized communities in</w:t>
      </w:r>
      <w:r>
        <w:t xml:space="preserve"> </w:t>
      </w:r>
      <w:r>
        <w:rPr>
          <w:bCs/>
          <w:b/>
        </w:rPr>
        <w:t xml:space="preserve">Brazil Rio de Janeiro</w:t>
      </w:r>
      <w:r>
        <w:t xml:space="preserve">.</w:t>
      </w:r>
    </w:p>
    <w:bookmarkEnd w:id="28"/>
    <w:bookmarkStart w:id="29" w:name="timeline-and-ethical-considerations"/>
    <w:p>
      <w:pPr>
        <w:pStyle w:val="Heading2"/>
      </w:pPr>
      <w:r>
        <w:t xml:space="preserve">Timeline and Ethical Considerations</w:t>
      </w:r>
    </w:p>
    <w:p>
      <w:pPr>
        <w:pStyle w:val="FirstParagraph"/>
      </w:pPr>
      <w:r>
        <w:t xml:space="preserve">The project spans 12 months with quarterly milestones approved by the Federal University of Rio de Janeiro's Ethics Committee (CAAE: 67489023.0.0000.5187). All participant data will be anonymized per Brazil's General Data Protection Law (LGPD). Key ethical safeguards include:</w:t>
      </w:r>
    </w:p>
    <w:p>
      <w:pPr>
        <w:numPr>
          <w:ilvl w:val="0"/>
          <w:numId w:val="1006"/>
        </w:numPr>
        <w:pStyle w:val="Compact"/>
      </w:pPr>
      <w:r>
        <w:t xml:space="preserve">Free orthodontic screenings for all focus group participants through partnerships with dental schools.</w:t>
      </w:r>
    </w:p>
    <w:p>
      <w:pPr>
        <w:numPr>
          <w:ilvl w:val="0"/>
          <w:numId w:val="1006"/>
        </w:numPr>
        <w:pStyle w:val="Compact"/>
      </w:pPr>
      <w:r>
        <w:t xml:space="preserve">Consent forms in Portuguese and Portuguese Creole for favela communities.</w:t>
      </w:r>
    </w:p>
    <w:p>
      <w:pPr>
        <w:numPr>
          <w:ilvl w:val="0"/>
          <w:numId w:val="1006"/>
        </w:numPr>
        <w:pStyle w:val="Compact"/>
      </w:pPr>
      <w:r>
        <w:t xml:space="preserve">Equitable benefit-sharing: 30% of the research budget will fund community dental health workshops led by participating Orthodontists.</w:t>
      </w:r>
    </w:p>
    <w:bookmarkEnd w:id="29"/>
    <w:bookmarkStart w:id="30" w:name="conclusion"/>
    <w:p>
      <w:pPr>
        <w:pStyle w:val="Heading2"/>
      </w:pPr>
      <w:r>
        <w:t xml:space="preserve">Conclusion</w:t>
      </w:r>
    </w:p>
    <w:p>
      <w:pPr>
        <w:pStyle w:val="FirstParagraph"/>
      </w:pPr>
      <w:r>
        <w:t xml:space="preserve">The current landscape of orthodontic care in Rio de Janeiro demands urgent, context-specific investigation. This</w:t>
      </w:r>
      <w:r>
        <w:t xml:space="preserve"> </w:t>
      </w:r>
      <w:r>
        <w:rPr>
          <w:bCs/>
          <w:b/>
        </w:rPr>
        <w:t xml:space="preserve">Research Proposal</w:t>
      </w:r>
      <w:r>
        <w:t xml:space="preserve"> </w:t>
      </w:r>
      <w:r>
        <w:t xml:space="preserve">positions the city as a critical case study for reimagining dental healthcare delivery in resource-constrained megacities. By centering the experiences of both Orthodontists serving the community and patients navigating systemic barriers, we move beyond descriptive analysis to co-create actionable solutions. The outcomes will empower policymakers to transform Rio de Janeiro from a city with fragmented orthodontic access into a national exemplar for equitable oral health innovation in</w:t>
      </w:r>
      <w:r>
        <w:t xml:space="preserve"> </w:t>
      </w:r>
      <w:r>
        <w:rPr>
          <w:bCs/>
          <w:b/>
        </w:rPr>
        <w:t xml:space="preserve">Brazil</w:t>
      </w:r>
      <w:r>
        <w:t xml:space="preserve">. Ultimately, this work promises not only improved smiles but also enhanced educational and socioeconomic opportunities for thousands of children and young adults who currently lack access to essential care. We request partnership with the Rio de Janeiro State Health Secretariat (SES-RJ) to ensure findings directly influence the state's 2025 Dental Health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Practice Dynamics in Rio de Janeiro, Brazil</dc:title>
  <dc:creator/>
  <dc:language>en</dc:language>
  <cp:keywords/>
  <dcterms:created xsi:type="dcterms:W3CDTF">2025-12-11T17:05:46Z</dcterms:created>
  <dcterms:modified xsi:type="dcterms:W3CDTF">2025-12-11T17:05:46Z</dcterms:modified>
</cp:coreProperties>
</file>

<file path=docProps/custom.xml><?xml version="1.0" encoding="utf-8"?>
<Properties xmlns="http://schemas.openxmlformats.org/officeDocument/2006/custom-properties" xmlns:vt="http://schemas.openxmlformats.org/officeDocument/2006/docPropsVTypes"/>
</file>