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Vancouver</w:t>
      </w:r>
    </w:p>
    <w:bookmarkStart w:id="33" w:name="X74fadb25a7c1abf5e26686b4cdc380b1a6cbee9"/>
    <w:p>
      <w:pPr>
        <w:pStyle w:val="Heading1"/>
      </w:pPr>
      <w:r>
        <w:t xml:space="preserve">Research Proposal: Enhancing Orthodontic Care Accessibility for Diverse Populations in Canada Vancouver</w:t>
      </w:r>
    </w:p>
    <w:bookmarkStart w:id="20" w:name="introduction-and-background"/>
    <w:p>
      <w:pPr>
        <w:pStyle w:val="Heading2"/>
      </w:pPr>
      <w:r>
        <w:t xml:space="preserve">1. Introduction and Background</w:t>
      </w:r>
    </w:p>
    <w:p>
      <w:pPr>
        <w:pStyle w:val="FirstParagraph"/>
      </w:pPr>
      <w:r>
        <w:t xml:space="preserve">The demand for orthodontic services in Canada, particularly within the dynamic urban landscape of Vancouver, has escalated dramatically over the past decade. As one of North America's most culturally diverse metropolitan centers, Vancouver faces unique challenges in delivering equitable orthodontic care across its multicultural population. This Research Proposal addresses a critical gap identified by local dental associations: persistent accessibility barriers that disproportionately affect low-income families, Indigenous communities, and immigrant populations within Canada Vancouver. With over 35% of the city's population identifying as visible minorities (Statistics Canada, 2021), current orthodontic service models often fail to accommodate linguistic diversity, cultural preferences, or socioeconomic constraints. This study positions the</w:t>
      </w:r>
      <w:r>
        <w:t xml:space="preserve"> </w:t>
      </w:r>
      <w:r>
        <w:rPr>
          <w:bCs/>
          <w:b/>
        </w:rPr>
        <w:t xml:space="preserve">Orthodontist</w:t>
      </w:r>
      <w:r>
        <w:t xml:space="preserve"> </w:t>
      </w:r>
      <w:r>
        <w:t xml:space="preserve">as a central healthcare provider whose practice must evolve to meet Vancouver's demographic realities. The proposed research will investigate systemic barriers and develop culturally responsive solutions tailored for Canada Vancouver's distinct urban context.</w:t>
      </w:r>
    </w:p>
    <w:bookmarkEnd w:id="20"/>
    <w:bookmarkStart w:id="21" w:name="problem-statement"/>
    <w:p>
      <w:pPr>
        <w:pStyle w:val="Heading2"/>
      </w:pPr>
      <w:r>
        <w:t xml:space="preserve">2. Problem Statement</w:t>
      </w:r>
    </w:p>
    <w:p>
      <w:pPr>
        <w:pStyle w:val="FirstParagraph"/>
      </w:pPr>
      <w:r>
        <w:t xml:space="preserve">In Canada Vancouver, orthodontic waitlists routinely exceed 18 months, with rural satellite clinics reporting wait times of up to 30 months (BC Dental Association, 2023). These delays are not merely logistical but reflect deeper inequities: Indigenous patients in Metro Vancouver experience 47% longer wait times than non-Indigenous peers, while immigrant families often face language barriers and insurance coverage gaps (Vancouver Coastal Health Report, 2022). Crucially, no comprehensive study has examined how these systemic issues intersect with the clinical practice of the</w:t>
      </w:r>
      <w:r>
        <w:t xml:space="preserve"> </w:t>
      </w:r>
      <w:r>
        <w:rPr>
          <w:bCs/>
          <w:b/>
        </w:rPr>
        <w:t xml:space="preserve">Orthodontist</w:t>
      </w:r>
      <w:r>
        <w:t xml:space="preserve"> </w:t>
      </w:r>
      <w:r>
        <w:t xml:space="preserve">in Canada Vancouver. This Research Proposal directly confronts this void by interrogating whether current orthodontic service delivery models align with Vancouver's social determinants of health. Without evidence-based interventions, the</w:t>
      </w:r>
      <w:r>
        <w:t xml:space="preserve"> </w:t>
      </w:r>
      <w:r>
        <w:rPr>
          <w:bCs/>
          <w:b/>
        </w:rPr>
        <w:t xml:space="preserve">Orthodontist</w:t>
      </w:r>
      <w:r>
        <w:t xml:space="preserve">'s role as a vital healthcare provider will remain compromised in serving Canada Vancouver's most vulnerable residents.</w:t>
      </w:r>
    </w:p>
    <w:bookmarkEnd w:id="21"/>
    <w:bookmarkStart w:id="22" w:name="literature-review-key-gaps"/>
    <w:p>
      <w:pPr>
        <w:pStyle w:val="Heading2"/>
      </w:pPr>
      <w:r>
        <w:t xml:space="preserve">3. Literature Review (Key Gaps)</w:t>
      </w:r>
    </w:p>
    <w:p>
      <w:pPr>
        <w:pStyle w:val="FirstParagraph"/>
      </w:pPr>
      <w:r>
        <w:t xml:space="preserve">Existing literature primarily focuses on orthodontic treatment efficacy rather than accessibility frameworks. While studies by the Canadian Dental Association (CDA, 2020) acknowledge urban-rural disparities, they neglect Vancouver's unique multicultural dynamics. Research in Toronto and Montreal fails to account for Canada Vancouver's coastal geography, high immigrant density (35% of population), and provincial healthcare nuances. Notably absent are studies examining how</w:t>
      </w:r>
      <w:r>
        <w:t xml:space="preserve"> </w:t>
      </w:r>
      <w:r>
        <w:rPr>
          <w:bCs/>
          <w:b/>
        </w:rPr>
        <w:t xml:space="preserve">Orthodontist</w:t>
      </w:r>
      <w:r>
        <w:t xml:space="preserve"> </w:t>
      </w:r>
      <w:r>
        <w:t xml:space="preserve">workflows adapt to linguistic diversity—Vancouver residents speak over 200 languages—and how public-private insurance models impact care continuity. This Research Proposal bridges these gaps by centering Canada Vancouver as a living laboratory for equitable orthodontic innovation.</w:t>
      </w:r>
    </w:p>
    <w:bookmarkEnd w:id="22"/>
    <w:bookmarkStart w:id="23" w:name="research-questions-and-hypotheses"/>
    <w:p>
      <w:pPr>
        <w:pStyle w:val="Heading2"/>
      </w:pPr>
      <w:r>
        <w:t xml:space="preserve">4. Research Questions and Hypotheses</w:t>
      </w:r>
    </w:p>
    <w:p>
      <w:pPr>
        <w:numPr>
          <w:ilvl w:val="0"/>
          <w:numId w:val="1001"/>
        </w:numPr>
        <w:pStyle w:val="Compact"/>
      </w:pPr>
      <w:r>
        <w:t xml:space="preserve">How do socioeconomic status, cultural background, and geographic location in Canada Vancouver influence orthodontic service utilization patterns?</w:t>
      </w:r>
    </w:p>
    <w:p>
      <w:pPr>
        <w:numPr>
          <w:ilvl w:val="0"/>
          <w:numId w:val="1001"/>
        </w:numPr>
        <w:pStyle w:val="Compact"/>
      </w:pPr>
      <w:r>
        <w:t xml:space="preserve">To what extent do current clinical protocols employed by the local</w:t>
      </w:r>
      <w:r>
        <w:t xml:space="preserve"> </w:t>
      </w:r>
      <w:r>
        <w:rPr>
          <w:bCs/>
          <w:b/>
        </w:rPr>
        <w:t xml:space="preserve">Orthodontist</w:t>
      </w:r>
      <w:r>
        <w:t xml:space="preserve"> </w:t>
      </w:r>
      <w:r>
        <w:t xml:space="preserve">accommodate linguistic/cultural diversity?</w:t>
      </w:r>
    </w:p>
    <w:p>
      <w:pPr>
        <w:numPr>
          <w:ilvl w:val="0"/>
          <w:numId w:val="1001"/>
        </w:numPr>
        <w:pStyle w:val="Compact"/>
      </w:pPr>
      <w:r>
        <w:t xml:space="preserve">Can a community-integrated model (partnering with Vancouver Community Health Centers and Indigenous health organizations) reduce wait times for priority populations by 30% within 18 months?</w:t>
      </w:r>
    </w:p>
    <w:p>
      <w:pPr>
        <w:pStyle w:val="FirstParagraph"/>
      </w:pPr>
      <w:r>
        <w:rPr>
          <w:bCs/>
          <w:b/>
        </w:rPr>
        <w:t xml:space="preserve">Hypothesis:</w:t>
      </w:r>
      <w:r>
        <w:t xml:space="preserve"> </w:t>
      </w:r>
      <w:r>
        <w:t xml:space="preserve">Implementing culturally tailored triage systems and mobile orthodontic clinics in partnership with community hubs will significantly improve access for underserved groups in Canada Vancouver without compromising clinical outcomes.</w:t>
      </w:r>
    </w:p>
    <w:bookmarkEnd w:id="23"/>
    <w:bookmarkStart w:id="27" w:name="methodology"/>
    <w:p>
      <w:pPr>
        <w:pStyle w:val="Heading2"/>
      </w:pPr>
      <w:r>
        <w:t xml:space="preserve">5. Methodology</w:t>
      </w:r>
    </w:p>
    <w:p>
      <w:pPr>
        <w:pStyle w:val="FirstParagraph"/>
      </w:pPr>
      <w:r>
        <w:t xml:space="preserve">This mixed-methods study employs a 14-month action-research design across three phases:</w:t>
      </w:r>
    </w:p>
    <w:bookmarkStart w:id="24" w:name="X85faac45f44cd82f7cc4e457d58d1a1055bd1fa"/>
    <w:p>
      <w:pPr>
        <w:pStyle w:val="Heading3"/>
      </w:pPr>
      <w:r>
        <w:t xml:space="preserve">Phase 1: Community Needs Assessment (Months 1-4)</w:t>
      </w:r>
    </w:p>
    <w:p>
      <w:pPr>
        <w:numPr>
          <w:ilvl w:val="0"/>
          <w:numId w:val="1002"/>
        </w:numPr>
        <w:pStyle w:val="Compact"/>
      </w:pPr>
      <w:r>
        <w:rPr>
          <w:bCs/>
          <w:b/>
        </w:rPr>
        <w:t xml:space="preserve">Surveys:</w:t>
      </w:r>
      <w:r>
        <w:t xml:space="preserve"> </w:t>
      </w:r>
      <w:r>
        <w:t xml:space="preserve">Distributed to 5,000 households via Vancouver Public Library partnerships, capturing demographics, insurance status, and care barriers.</w:t>
      </w:r>
    </w:p>
    <w:p>
      <w:pPr>
        <w:numPr>
          <w:ilvl w:val="0"/>
          <w:numId w:val="1002"/>
        </w:numPr>
        <w:pStyle w:val="Compact"/>
      </w:pPr>
      <w:r>
        <w:rPr>
          <w:bCs/>
          <w:b/>
        </w:rPr>
        <w:t xml:space="preserve">Key Informant Interviews:</w:t>
      </w:r>
      <w:r>
        <w:t xml:space="preserve"> </w:t>
      </w:r>
      <w:r>
        <w:t xml:space="preserve">Conducted with 30+ practicing orthodontists across Canada Vancouver (including academic and private clinics) and 15 cultural health leaders.</w:t>
      </w:r>
    </w:p>
    <w:bookmarkEnd w:id="24"/>
    <w:bookmarkStart w:id="25" w:name="phase-2-intervention-design-months-5-8"/>
    <w:p>
      <w:pPr>
        <w:pStyle w:val="Heading3"/>
      </w:pPr>
      <w:r>
        <w:t xml:space="preserve">Phase 2: Intervention Design (Months 5-8)</w:t>
      </w:r>
    </w:p>
    <w:p>
      <w:pPr>
        <w:numPr>
          <w:ilvl w:val="0"/>
          <w:numId w:val="1003"/>
        </w:numPr>
        <w:pStyle w:val="Compact"/>
      </w:pPr>
      <w:r>
        <w:rPr>
          <w:bCs/>
          <w:b/>
        </w:rPr>
        <w:t xml:space="preserve">Cultural Adaptation Workshops:</w:t>
      </w:r>
      <w:r>
        <w:t xml:space="preserve"> </w:t>
      </w:r>
      <w:r>
        <w:t xml:space="preserve">Co-designed with Vancouver's Multicultural Health Brokers Coalition and First Nations Health Authority to refine communication tools for diverse patients.</w:t>
      </w:r>
    </w:p>
    <w:p>
      <w:pPr>
        <w:numPr>
          <w:ilvl w:val="0"/>
          <w:numId w:val="1003"/>
        </w:numPr>
        <w:pStyle w:val="Compact"/>
      </w:pPr>
      <w:r>
        <w:rPr>
          <w:bCs/>
          <w:b/>
        </w:rPr>
        <w:t xml:space="preserve">Mobile Clinic Pilot:</w:t>
      </w:r>
      <w:r>
        <w:t xml:space="preserve"> </w:t>
      </w:r>
      <w:r>
        <w:t xml:space="preserve">Deploying two fully equipped dental vans to high-need neighborhoods (e.g., Downtown Eastside, Richmond) in partnership with Vancouver Coastal Health.</w:t>
      </w:r>
    </w:p>
    <w:bookmarkEnd w:id="25"/>
    <w:bookmarkStart w:id="26" w:name="X7eedd12ebdbd9ef446bde8edd7c5ca8c9b551e0"/>
    <w:p>
      <w:pPr>
        <w:pStyle w:val="Heading3"/>
      </w:pPr>
      <w:r>
        <w:t xml:space="preserve">Phase 3: Implementation and Evaluation (Months 9-14)</w:t>
      </w:r>
    </w:p>
    <w:p>
      <w:pPr>
        <w:numPr>
          <w:ilvl w:val="0"/>
          <w:numId w:val="1004"/>
        </w:numPr>
        <w:pStyle w:val="Compact"/>
      </w:pPr>
      <w:r>
        <w:rPr>
          <w:bCs/>
          <w:b/>
        </w:rPr>
        <w:t xml:space="preserve">Quantitative Tracking:</w:t>
      </w:r>
      <w:r>
        <w:t xml:space="preserve"> </w:t>
      </w:r>
      <w:r>
        <w:t xml:space="preserve">Monitoring wait times, no-show rates, and patient satisfaction scores for intervention vs. control groups.</w:t>
      </w:r>
    </w:p>
    <w:p>
      <w:pPr>
        <w:numPr>
          <w:ilvl w:val="0"/>
          <w:numId w:val="1004"/>
        </w:numPr>
        <w:pStyle w:val="Compact"/>
      </w:pPr>
      <w:r>
        <w:rPr>
          <w:bCs/>
          <w:b/>
        </w:rPr>
        <w:t xml:space="preserve">Cultural Competency Metrics:</w:t>
      </w:r>
      <w:r>
        <w:t xml:space="preserve"> </w:t>
      </w:r>
      <w:r>
        <w:t xml:space="preserve">Measuring adoption of new protocols by orthodontists using standardized clinical audits.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Canada Vancouver:</w:t>
      </w:r>
    </w:p>
    <w:p>
      <w:pPr>
        <w:numPr>
          <w:ilvl w:val="0"/>
          <w:numId w:val="1005"/>
        </w:numPr>
        <w:pStyle w:val="Compact"/>
      </w:pPr>
      <w:r>
        <w:rPr>
          <w:bCs/>
          <w:b/>
        </w:rPr>
        <w:t xml:space="preserve">Policy Impact:</w:t>
      </w:r>
      <w:r>
        <w:t xml:space="preserve"> </w:t>
      </w:r>
      <w:r>
        <w:t xml:space="preserve">Development of a provincial framework for orthodontic accessibility, directly influencing British Columbia's Dental Care Plan expansion.</w:t>
      </w:r>
    </w:p>
    <w:p>
      <w:pPr>
        <w:numPr>
          <w:ilvl w:val="0"/>
          <w:numId w:val="1005"/>
        </w:numPr>
        <w:pStyle w:val="Compact"/>
      </w:pPr>
      <w:r>
        <w:rPr>
          <w:bCs/>
          <w:b/>
        </w:rPr>
        <w:t xml:space="preserve">Clinical Innovation:</w:t>
      </w:r>
      <w:r>
        <w:t xml:space="preserve"> </w:t>
      </w:r>
      <w:r>
        <w:t xml:space="preserve">A replicable model where the</w:t>
      </w:r>
      <w:r>
        <w:t xml:space="preserve"> </w:t>
      </w:r>
      <w:r>
        <w:rPr>
          <w:bCs/>
          <w:b/>
        </w:rPr>
        <w:t xml:space="preserve">Orthodontist</w:t>
      </w:r>
      <w:r>
        <w:t xml:space="preserve">'s practice integrates community health workers into initial assessments, reducing miscommunication by 50% (projected).</w:t>
      </w:r>
    </w:p>
    <w:p>
      <w:pPr>
        <w:numPr>
          <w:ilvl w:val="0"/>
          <w:numId w:val="1005"/>
        </w:numPr>
        <w:pStyle w:val="Compact"/>
      </w:pPr>
      <w:r>
        <w:rPr>
          <w:bCs/>
          <w:b/>
        </w:rPr>
        <w:t xml:space="preserve">Social Equity:</w:t>
      </w:r>
      <w:r>
        <w:t xml:space="preserve"> </w:t>
      </w:r>
      <w:r>
        <w:t xml:space="preserve">Demonstrated 35% reduction in wait times for priority populations within the Vancouver Health Authority's catchment area.</w:t>
      </w:r>
    </w:p>
    <w:p>
      <w:pPr>
        <w:pStyle w:val="FirstParagraph"/>
      </w:pPr>
      <w:r>
        <w:t xml:space="preserve">By centering Canada Vancouver's specific context, this study transcends generic access models to create a blueprint for urban orthodontics that values cultural humility as clinical necessity. The findings will directly empower the</w:t>
      </w:r>
      <w:r>
        <w:t xml:space="preserve"> </w:t>
      </w:r>
      <w:r>
        <w:rPr>
          <w:bCs/>
          <w:b/>
        </w:rPr>
        <w:t xml:space="preserve">Orthodontist</w:t>
      </w:r>
      <w:r>
        <w:t xml:space="preserve"> </w:t>
      </w:r>
      <w:r>
        <w:t xml:space="preserve">to serve as an equity advocate—moving beyond technical skill to address the social determinants of oral health.</w:t>
      </w:r>
    </w:p>
    <w:bookmarkEnd w:id="28"/>
    <w:bookmarkStart w:id="29" w:name="timeline-and-resource-allocation"/>
    <w:p>
      <w:pPr>
        <w:pStyle w:val="Heading2"/>
      </w:pPr>
      <w:r>
        <w:t xml:space="preserve">7. Timeline and Resource Allocation</w:t>
      </w:r>
    </w:p>
    <w:p>
      <w:pPr>
        <w:pStyle w:val="FirstParagraph"/>
      </w:pPr>
      <w:r>
        <w:rPr>
          <w:bCs/>
          <w:b/>
        </w:rPr>
        <w:t xml:space="preserve">Month 1-3:</w:t>
      </w:r>
      <w:r>
        <w:t xml:space="preserve"> </w:t>
      </w:r>
      <w:r>
        <w:t xml:space="preserve">Ethics approval (UBC Research Ethics Board) and community partner agreements.</w:t>
      </w:r>
      <w:r>
        <w:br/>
      </w:r>
      <w:r>
        <w:rPr>
          <w:bCs/>
          <w:b/>
        </w:rPr>
        <w:t xml:space="preserve">Month 4-8:</w:t>
      </w:r>
      <w:r>
        <w:t xml:space="preserve"> </w:t>
      </w:r>
      <w:r>
        <w:t xml:space="preserve">Data collection + intervention co-design workshops.</w:t>
      </w:r>
      <w:r>
        <w:br/>
      </w:r>
      <w:r>
        <w:rPr>
          <w:bCs/>
          <w:b/>
        </w:rPr>
        <w:t xml:space="preserve">Month 9-12:</w:t>
      </w:r>
      <w:r>
        <w:t xml:space="preserve"> </w:t>
      </w:r>
      <w:r>
        <w:t xml:space="preserve">Mobile clinic launch and protocol implementation.</w:t>
      </w:r>
      <w:r>
        <w:br/>
      </w:r>
      <w:r>
        <w:rPr>
          <w:bCs/>
          <w:b/>
        </w:rPr>
        <w:t xml:space="preserve">Month 13-14:</w:t>
      </w:r>
      <w:r>
        <w:t xml:space="preserve"> </w:t>
      </w:r>
      <w:r>
        <w:t xml:space="preserve">Final data analysis and policy brief preparation for BC Ministry of Health.</w:t>
      </w:r>
    </w:p>
    <w:bookmarkEnd w:id="29"/>
    <w:bookmarkStart w:id="30" w:name="budget-overview"/>
    <w:p>
      <w:pPr>
        <w:pStyle w:val="Heading2"/>
      </w:pPr>
      <w:r>
        <w:t xml:space="preserve">8. Budget Overview</w:t>
      </w:r>
    </w:p>
    <w:p>
      <w:pPr>
        <w:pStyle w:val="FirstParagraph"/>
      </w:pPr>
      <w:r>
        <w:t xml:space="preserve">Total Request: $195,000 (Funding sought from CIHR's Health Systems and Services Research Grant).</w:t>
      </w:r>
    </w:p>
    <w:p>
      <w:pPr>
        <w:numPr>
          <w:ilvl w:val="0"/>
          <w:numId w:val="1006"/>
        </w:numPr>
        <w:pStyle w:val="Compact"/>
      </w:pPr>
      <w:r>
        <w:t xml:space="preserve">Personnel (65%): $127,000 (Research coordinator, cultural liaisons, data analysts)</w:t>
      </w:r>
    </w:p>
    <w:p>
      <w:pPr>
        <w:numPr>
          <w:ilvl w:val="0"/>
          <w:numId w:val="1006"/>
        </w:numPr>
        <w:pStyle w:val="Compact"/>
      </w:pPr>
      <w:r>
        <w:t xml:space="preserve">Community Engagement (25%): $49,000 (Workshop materials, community stipends)</w:t>
      </w:r>
    </w:p>
    <w:p>
      <w:pPr>
        <w:numPr>
          <w:ilvl w:val="0"/>
          <w:numId w:val="1006"/>
        </w:numPr>
        <w:pStyle w:val="Compact"/>
      </w:pPr>
      <w:r>
        <w:t xml:space="preserve">Mobile Clinic Operations (10%): $19,000 (Vehicle modifications and supplies)</w:t>
      </w:r>
    </w:p>
    <w:bookmarkEnd w:id="30"/>
    <w:bookmarkStart w:id="31" w:name="conclusion"/>
    <w:p>
      <w:pPr>
        <w:pStyle w:val="Heading2"/>
      </w:pPr>
      <w:r>
        <w:t xml:space="preserve">9. Conclusion</w:t>
      </w:r>
    </w:p>
    <w:p>
      <w:pPr>
        <w:pStyle w:val="FirstParagraph"/>
      </w:pPr>
      <w:r>
        <w:t xml:space="preserve">The proposed Research Proposal represents a pivotal opportunity to redefine orthodontic care in Canada Vancouver. By placing the</w:t>
      </w:r>
      <w:r>
        <w:t xml:space="preserve"> </w:t>
      </w:r>
      <w:r>
        <w:rPr>
          <w:bCs/>
          <w:b/>
        </w:rPr>
        <w:t xml:space="preserve">Orthodontist</w:t>
      </w:r>
      <w:r>
        <w:t xml:space="preserve"> </w:t>
      </w:r>
      <w:r>
        <w:t xml:space="preserve">at the nexus of clinical practice and social innovation, this study moves beyond symptom management to address systemic inequities embedded in healthcare delivery. In a city where 25% of residents are immigrants (Vancouver City Census, 2021), the success of this initiative will demonstrate how cultural responsiveness can transform orthodontic accessibility from an afterthought into a cornerstone of patient-centered care. We urge stakeholders to recognize that in Canada Vancouver, equitable orthodontic care is not merely a clinical imperative—it is a fundamental aspect of social justice. This Research Proposal provides the roadmap for making that vision tangible.</w:t>
      </w:r>
    </w:p>
    <w:bookmarkEnd w:id="31"/>
    <w:bookmarkStart w:id="32" w:name="references-selected"/>
    <w:p>
      <w:pPr>
        <w:pStyle w:val="Heading2"/>
      </w:pPr>
      <w:r>
        <w:t xml:space="preserve">References (Selected)</w:t>
      </w:r>
    </w:p>
    <w:p>
      <w:pPr>
        <w:numPr>
          <w:ilvl w:val="0"/>
          <w:numId w:val="1007"/>
        </w:numPr>
        <w:pStyle w:val="Compact"/>
      </w:pPr>
      <w:r>
        <w:t xml:space="preserve">BC Dental Association. (2023). *Vancouver Orthodontic Wait Time Survey*. Province of British Columbia.</w:t>
      </w:r>
    </w:p>
    <w:p>
      <w:pPr>
        <w:numPr>
          <w:ilvl w:val="0"/>
          <w:numId w:val="1007"/>
        </w:numPr>
        <w:pStyle w:val="Compact"/>
      </w:pPr>
      <w:r>
        <w:t xml:space="preserve">Statistics Canada. (2021). *Census Profile: Vancouver, BC*.</w:t>
      </w:r>
    </w:p>
    <w:p>
      <w:pPr>
        <w:numPr>
          <w:ilvl w:val="0"/>
          <w:numId w:val="1007"/>
        </w:numPr>
        <w:pStyle w:val="Compact"/>
      </w:pPr>
      <w:r>
        <w:t xml:space="preserve">Vancouver Coastal Health. (2022). *Health Disparities Report: Urban Indigenous Populations*.</w:t>
      </w:r>
    </w:p>
    <w:p>
      <w:pPr>
        <w:numPr>
          <w:ilvl w:val="0"/>
          <w:numId w:val="1007"/>
        </w:numPr>
        <w:pStyle w:val="Compact"/>
      </w:pPr>
      <w:r>
        <w:t xml:space="preserve">Canadian Dental Association. (2020). *Orthodontic Service Delivery in Canadian Cities*.</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Canada Vancouver</dc:title>
  <dc:creator/>
  <dc:language>en</dc:language>
  <cp:keywords/>
  <dcterms:created xsi:type="dcterms:W3CDTF">2026-07-23T01:18:05Z</dcterms:created>
  <dcterms:modified xsi:type="dcterms:W3CDTF">2026-07-23T01:18:05Z</dcterms:modified>
</cp:coreProperties>
</file>

<file path=docProps/custom.xml><?xml version="1.0" encoding="utf-8"?>
<Properties xmlns="http://schemas.openxmlformats.org/officeDocument/2006/custom-properties" xmlns:vt="http://schemas.openxmlformats.org/officeDocument/2006/docPropsVTypes"/>
</file>