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Orthodontic</w:t>
      </w:r>
      <w:r>
        <w:t xml:space="preserve"> </w:t>
      </w:r>
      <w:r>
        <w:t xml:space="preserve">Accessibility</w:t>
      </w:r>
      <w:r>
        <w:t xml:space="preserve"> </w:t>
      </w:r>
      <w:r>
        <w:t xml:space="preserve">and</w:t>
      </w:r>
      <w:r>
        <w:t xml:space="preserve"> </w:t>
      </w:r>
      <w:r>
        <w:t xml:space="preserve">Quality</w:t>
      </w:r>
      <w:r>
        <w:t xml:space="preserve"> </w:t>
      </w:r>
      <w:r>
        <w:t xml:space="preserve">of</w:t>
      </w:r>
      <w:r>
        <w:t xml:space="preserve"> </w:t>
      </w:r>
      <w:r>
        <w:t xml:space="preserve">Care</w:t>
      </w:r>
      <w:r>
        <w:t xml:space="preserve"> </w:t>
      </w:r>
      <w:r>
        <w:t xml:space="preserve">in</w:t>
      </w:r>
      <w:r>
        <w:t xml:space="preserve"> </w:t>
      </w:r>
      <w:r>
        <w:t xml:space="preserve">Medellín,</w:t>
      </w:r>
      <w:r>
        <w:t xml:space="preserve"> </w:t>
      </w:r>
      <w:r>
        <w:t xml:space="preserve">Colombia</w:t>
      </w:r>
    </w:p>
    <w:bookmarkStart w:id="26" w:name="X7080aa6ab910b8512b0065b25b5aef5cbfb2949"/>
    <w:p>
      <w:pPr>
        <w:pStyle w:val="Heading1"/>
      </w:pPr>
      <w:r>
        <w:t xml:space="preserve">Research Proposal: Addressing Orthodontic Service Gaps and Advancing Professional Standards for the Orthodontist in Medellín, Colombia</w:t>
      </w:r>
    </w:p>
    <w:bookmarkStart w:id="20" w:name="introduction"/>
    <w:p>
      <w:pPr>
        <w:pStyle w:val="Heading2"/>
      </w:pPr>
      <w:r>
        <w:t xml:space="preserve">Introduction</w:t>
      </w:r>
    </w:p>
    <w:p>
      <w:pPr>
        <w:pStyle w:val="FirstParagraph"/>
      </w:pPr>
      <w:r>
        <w:t xml:space="preserve">The city of Medellín, Colombia, has undergone remarkable socio-economic transformation over the past two decades. As a vibrant hub of innovation and culture within South America, its healthcare sector continues to evolve. However, access to specialized dental care remains a critical challenge. This</w:t>
      </w:r>
      <w:r>
        <w:t xml:space="preserve"> </w:t>
      </w:r>
      <w:r>
        <w:rPr>
          <w:bCs/>
          <w:b/>
        </w:rPr>
        <w:t xml:space="preserve">Research Proposal</w:t>
      </w:r>
      <w:r>
        <w:t xml:space="preserve"> </w:t>
      </w:r>
      <w:r>
        <w:t xml:space="preserve">specifically targets the field of orthodontics, focusing on the role and needs of the</w:t>
      </w:r>
      <w:r>
        <w:t xml:space="preserve"> </w:t>
      </w:r>
      <w:r>
        <w:rPr>
          <w:bCs/>
          <w:b/>
        </w:rPr>
        <w:t xml:space="preserve">Orthodontist</w:t>
      </w:r>
      <w:r>
        <w:t xml:space="preserve"> </w:t>
      </w:r>
      <w:r>
        <w:t xml:space="preserve">within the complex healthcare landscape of</w:t>
      </w:r>
      <w:r>
        <w:t xml:space="preserve"> </w:t>
      </w:r>
      <w:r>
        <w:rPr>
          <w:bCs/>
          <w:b/>
        </w:rPr>
        <w:t xml:space="preserve">Colombia Medellín</w:t>
      </w:r>
      <w:r>
        <w:t xml:space="preserve">. While general dentistry is widely available, specialized orthodontic services face significant barriers related to accessibility, affordability, and professional capacity. The proposed research aims to comprehensively analyze these issues and develop actionable strategies to enhance orthodontic care delivery for the diverse population of Medellín.</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Colombia Medellín</w:t>
      </w:r>
      <w:r>
        <w:t xml:space="preserve">, a city with over 2.5 million inhabitants, there is a documented and growing demand for orthodontic treatment, particularly among adolescents and young adults seeking aesthetic and functional improvements. Despite this need, significant gaps exist in service provision. Data from the Colombian Ministry of Health (2023) indicates that less than 15% of public dental clinics offer dedicated orthodontic services, forcing patients towards often costly private practices or long waiting lists for limited public slots. Crucially, the distribution of qualified</w:t>
      </w:r>
      <w:r>
        <w:t xml:space="preserve"> </w:t>
      </w:r>
      <w:r>
        <w:rPr>
          <w:bCs/>
          <w:b/>
        </w:rPr>
        <w:t xml:space="preserve">Orthodontist</w:t>
      </w:r>
      <w:r>
        <w:t xml:space="preserve"> </w:t>
      </w:r>
      <w:r>
        <w:t xml:space="preserve">professionals is uneven across Medellín's communes. Affluent areas like El Poblado and Laureles enjoy multiple private orthodontic clinics, while underserved communes such as Comuna 13 or San Javier face severe shortages. This disparity directly impacts oral health equity and the quality of life for a large segment of the Medellín population. Furthermore, many general dentists in</w:t>
      </w:r>
      <w:r>
        <w:t xml:space="preserve"> </w:t>
      </w:r>
      <w:r>
        <w:rPr>
          <w:bCs/>
          <w:b/>
        </w:rPr>
        <w:t xml:space="preserve">Colombia Medellín</w:t>
      </w:r>
      <w:r>
        <w:t xml:space="preserve"> </w:t>
      </w:r>
      <w:r>
        <w:t xml:space="preserve">lack advanced training in complex orthodontics, leading to suboptimal treatment outcomes or unnecessary referrals. The current system struggles to meet the demand efficiently, creating a critical need for evidence-based solutions focused on the</w:t>
      </w:r>
      <w:r>
        <w:t xml:space="preserve"> </w:t>
      </w:r>
      <w:r>
        <w:rPr>
          <w:bCs/>
          <w:b/>
        </w:rPr>
        <w:t xml:space="preserve">Orthodontist</w:t>
      </w:r>
      <w:r>
        <w:t xml:space="preserve">'s role and service structure.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orthodontic service availability, utilization patterns, and patient satisfaction across diverse socioeconomic zones within Medellín, Colombia.</w:t>
      </w:r>
    </w:p>
    <w:p>
      <w:pPr>
        <w:numPr>
          <w:ilvl w:val="0"/>
          <w:numId w:val="1001"/>
        </w:numPr>
        <w:pStyle w:val="Compact"/>
      </w:pPr>
      <w:r>
        <w:t xml:space="preserve">To analyze the current educational background, professional workload, and perceived challenges faced by practicing Orthodontists in Medellín's private and public sectors.</w:t>
      </w:r>
    </w:p>
    <w:p>
      <w:pPr>
        <w:numPr>
          <w:ilvl w:val="0"/>
          <w:numId w:val="1001"/>
        </w:numPr>
        <w:pStyle w:val="Compact"/>
      </w:pPr>
      <w:r>
        <w:t xml:space="preserve">To evaluate the barriers (financial, geographic, cultural) preventing equitable access to quality orthodontic care for low-income populations in Medellín.</w:t>
      </w:r>
    </w:p>
    <w:p>
      <w:pPr>
        <w:numPr>
          <w:ilvl w:val="0"/>
          <w:numId w:val="1001"/>
        </w:numPr>
        <w:pStyle w:val="Compact"/>
      </w:pPr>
      <w:r>
        <w:t xml:space="preserve">To propose a sustainable model for optimizing the role of the Orthodontist within Colombia's primary healthcare system (EPS - Entidades Promotoras de Salud), specifically tailored to Medellín's urban context.</w:t>
      </w:r>
    </w:p>
    <w:bookmarkEnd w:id="22"/>
    <w:bookmarkStart w:id="23" w:name="methodology"/>
    <w:p>
      <w:pPr>
        <w:pStyle w:val="Heading2"/>
      </w:pPr>
      <w:r>
        <w:t xml:space="preserve">Methodology</w:t>
      </w:r>
    </w:p>
    <w:p>
      <w:pPr>
        <w:pStyle w:val="FirstParagraph"/>
      </w:pPr>
      <w:r>
        <w:t xml:space="preserve">This mixed-methods</w:t>
      </w:r>
      <w:r>
        <w:t xml:space="preserve"> </w:t>
      </w:r>
      <w:r>
        <w:rPr>
          <w:bCs/>
          <w:b/>
        </w:rPr>
        <w:t xml:space="preserve">Research Proposal</w:t>
      </w:r>
      <w:r>
        <w:t xml:space="preserve"> </w:t>
      </w:r>
      <w:r>
        <w:t xml:space="preserve">employs a sequential explanatory design over 18 months, conducted strictly within the geographical and administrative boundaries of Medellín, Colombia. Phase 1 involves quantitative analysis: A stratified random sampling survey will be distributed to 500 patients seeking orthodontic care (across public clinics, private practices in different communes) and a census of all registered Orthodontists in Medellín (n≈120) via the Colombian Dental Association (CDA) database. Key metrics include treatment wait times, costs, perceived quality, and demographic data. Phase 2 utilizes qualitative methods: In-depth interviews (n=30) with Orthodontists representing various practice settings and focus group discussions (n=4 groups of 8-10 patients from underserved communes) will explore lived experiences and systemic barriers. Data analysis will employ descriptive statistics, regression models for quantitative data, and thematic analysis for qualitative transcripts. All research protocols comply with Colombian National Ethics Committee standards (Comisión Nacional de Ética en Investigación Científica - CONEIC) and the Declaration of Helsinki.</w:t>
      </w:r>
    </w:p>
    <w:bookmarkEnd w:id="23"/>
    <w:bookmarkStart w:id="24" w:name="significance-and-expected-impact"/>
    <w:p>
      <w:pPr>
        <w:pStyle w:val="Heading2"/>
      </w:pPr>
      <w:r>
        <w:t xml:space="preserve">Significance and Expected Impact</w:t>
      </w:r>
    </w:p>
    <w:p>
      <w:pPr>
        <w:pStyle w:val="FirstParagraph"/>
      </w:pPr>
      <w:r>
        <w:t xml:space="preserve">This study holds profound significance for improving oral health outcomes in Medellín, Colombia. By directly focusing on the</w:t>
      </w:r>
      <w:r>
        <w:t xml:space="preserve"> </w:t>
      </w:r>
      <w:r>
        <w:rPr>
          <w:bCs/>
          <w:b/>
        </w:rPr>
        <w:t xml:space="preserve">Orthodontist</w:t>
      </w:r>
      <w:r>
        <w:t xml:space="preserve">, it moves beyond general dental access to address a specialized need often neglected in public health planning. The findings will provide concrete evidence to inform:</w:t>
      </w:r>
    </w:p>
    <w:p>
      <w:pPr>
        <w:numPr>
          <w:ilvl w:val="0"/>
          <w:numId w:val="1002"/>
        </w:numPr>
        <w:pStyle w:val="Compact"/>
      </w:pPr>
      <w:r>
        <w:rPr>
          <w:bCs/>
          <w:b/>
        </w:rPr>
        <w:t xml:space="preserve">Policy Makers (Medellín Municipal Health Secretariat &amp; National Ministry of Health):</w:t>
      </w:r>
      <w:r>
        <w:t xml:space="preserve"> </w:t>
      </w:r>
      <w:r>
        <w:t xml:space="preserve">Data on service gaps and cost structures to guide resource allocation, potential subsidies for low-income orthodontic care, and integration strategies within EPS networks.</w:t>
      </w:r>
    </w:p>
    <w:p>
      <w:pPr>
        <w:numPr>
          <w:ilvl w:val="0"/>
          <w:numId w:val="1002"/>
        </w:numPr>
        <w:pStyle w:val="Compact"/>
      </w:pPr>
      <w:r>
        <w:rPr>
          <w:bCs/>
          <w:b/>
        </w:rPr>
        <w:t xml:space="preserve">Educational Institutions (Universidades de Antioquia, EAFIT):</w:t>
      </w:r>
      <w:r>
        <w:t xml:space="preserve"> </w:t>
      </w:r>
      <w:r>
        <w:t xml:space="preserve">Insights into workforce needs and curriculum development for future Orthodontists in Colombia, emphasizing service delivery models relevant to urban settings like Medellín.</w:t>
      </w:r>
    </w:p>
    <w:p>
      <w:pPr>
        <w:numPr>
          <w:ilvl w:val="0"/>
          <w:numId w:val="1002"/>
        </w:numPr>
        <w:pStyle w:val="Compact"/>
      </w:pPr>
      <w:r>
        <w:rPr>
          <w:bCs/>
          <w:b/>
        </w:rPr>
        <w:t xml:space="preserve">Orthodontists &amp; Dental Clinics:</w:t>
      </w:r>
      <w:r>
        <w:t xml:space="preserve"> </w:t>
      </w:r>
      <w:r>
        <w:t xml:space="preserve">Understanding patient barriers can lead to more effective communication strategies and service adaptations (e.g., flexible payment plans, community outreach programs) within their practices in Medellín.</w:t>
      </w:r>
    </w:p>
    <w:p>
      <w:pPr>
        <w:numPr>
          <w:ilvl w:val="0"/>
          <w:numId w:val="1002"/>
        </w:numPr>
        <w:pStyle w:val="Compact"/>
      </w:pPr>
      <w:r>
        <w:rPr>
          <w:bCs/>
          <w:b/>
        </w:rPr>
        <w:t xml:space="preserve">The Community of Medellín:</w:t>
      </w:r>
      <w:r>
        <w:t xml:space="preserve"> </w:t>
      </w:r>
      <w:r>
        <w:t xml:space="preserve">Enhanced access to timely, quality orthodontic treatment directly improves oral function, aesthetics, self-esteem, and long-term oral health across generations.</w:t>
      </w:r>
    </w:p>
    <w:p>
      <w:pPr>
        <w:pStyle w:val="FirstParagraph"/>
      </w:pPr>
      <w:r>
        <w:t xml:space="preserve">The ultimate goal is a more equitable and efficient system where the expertise of the</w:t>
      </w:r>
      <w:r>
        <w:t xml:space="preserve"> </w:t>
      </w:r>
      <w:r>
        <w:rPr>
          <w:bCs/>
          <w:b/>
        </w:rPr>
        <w:t xml:space="preserve">Orthodontist</w:t>
      </w:r>
      <w:r>
        <w:t xml:space="preserve"> </w:t>
      </w:r>
      <w:r>
        <w:t xml:space="preserve">in Medellín is leveraged effectively to serve all citizens of</w:t>
      </w:r>
      <w:r>
        <w:t xml:space="preserve"> </w:t>
      </w:r>
      <w:r>
        <w:rPr>
          <w:bCs/>
          <w:b/>
        </w:rPr>
        <w:t xml:space="preserve">Colombia Medellín</w:t>
      </w:r>
      <w:r>
        <w:t xml:space="preserve">, regardless of socioeconomic status. This Research Proposal directly responds to the Colombian National Oral Health Strategy's call for strengthening specialized dental services in urban centers.</w:t>
      </w:r>
    </w:p>
    <w:bookmarkEnd w:id="24"/>
    <w:bookmarkStart w:id="25" w:name="conclusion"/>
    <w:p>
      <w:pPr>
        <w:pStyle w:val="Heading2"/>
      </w:pPr>
      <w:r>
        <w:t xml:space="preserve">Conclusion</w:t>
      </w:r>
    </w:p>
    <w:p>
      <w:pPr>
        <w:pStyle w:val="FirstParagraph"/>
      </w:pPr>
      <w:r>
        <w:t xml:space="preserve">The need for this targeted investigation into the Orthodontist's role and service delivery within Medellín, Colombia, is urgent and well-documented. This comprehensive</w:t>
      </w:r>
      <w:r>
        <w:t xml:space="preserve"> </w:t>
      </w:r>
      <w:r>
        <w:rPr>
          <w:bCs/>
          <w:b/>
        </w:rPr>
        <w:t xml:space="preserve">Research Proposal</w:t>
      </w:r>
      <w:r>
        <w:t xml:space="preserve"> </w:t>
      </w:r>
      <w:r>
        <w:t xml:space="preserve">outlines a rigorous methodology to uncover the root causes of orthodontic care inequity in one of Latin America's most dynamic cities. By centering our analysis on the realities faced by both Orthodontists and patients across Medellín's diverse neighborhoods, this study promises actionable, evidence-based solutions. Successfully implementing such findings will not only elevate the standard of orthodontic care for thousands but also serve as a replicable model for other cities within</w:t>
      </w:r>
      <w:r>
        <w:t xml:space="preserve"> </w:t>
      </w:r>
      <w:r>
        <w:rPr>
          <w:bCs/>
          <w:b/>
        </w:rPr>
        <w:t xml:space="preserve">Colombia Medellín</w:t>
      </w:r>
      <w:r>
        <w:t xml:space="preserve"> </w:t>
      </w:r>
      <w:r>
        <w:t xml:space="preserve">and beyond. Investing in understanding and optimizing the Orthodontist's capacity is an investment in the long-term oral health and social well-being of Medellín's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Orthodontic Accessibility and Quality of Care in Medellín, Colombia</dc:title>
  <dc:creator/>
  <dc:language>en</dc:language>
  <cp:keywords/>
  <dcterms:created xsi:type="dcterms:W3CDTF">2025-12-11T15:57:06Z</dcterms:created>
  <dcterms:modified xsi:type="dcterms:W3CDTF">2025-12-11T15:57:06Z</dcterms:modified>
</cp:coreProperties>
</file>

<file path=docProps/custom.xml><?xml version="1.0" encoding="utf-8"?>
<Properties xmlns="http://schemas.openxmlformats.org/officeDocument/2006/custom-properties" xmlns:vt="http://schemas.openxmlformats.org/officeDocument/2006/docPropsVTypes"/>
</file>