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Care</w:t>
      </w:r>
      <w:r>
        <w:t xml:space="preserve"> </w:t>
      </w:r>
      <w:r>
        <w:t xml:space="preserve">Accessibility</w:t>
      </w:r>
      <w:r>
        <w:t xml:space="preserve"> </w:t>
      </w:r>
      <w:r>
        <w:t xml:space="preserve">and</w:t>
      </w:r>
      <w:r>
        <w:t xml:space="preserve"> </w:t>
      </w:r>
      <w:r>
        <w:t xml:space="preserve">Quality</w:t>
      </w:r>
      <w:r>
        <w:t xml:space="preserve"> </w:t>
      </w:r>
      <w:r>
        <w:t xml:space="preserve">in</w:t>
      </w:r>
      <w:r>
        <w:t xml:space="preserve"> </w:t>
      </w:r>
      <w:r>
        <w:t xml:space="preserve">Islamabad,</w:t>
      </w:r>
      <w:r>
        <w:t xml:space="preserve"> </w:t>
      </w:r>
      <w:r>
        <w:t xml:space="preserve">Pakistan</w:t>
      </w:r>
    </w:p>
    <w:bookmarkStart w:id="32" w:name="Xe25b7090c9f915fa968e928a0fcb358cc70a0f6"/>
    <w:p>
      <w:pPr>
        <w:pStyle w:val="Heading1"/>
      </w:pPr>
      <w:r>
        <w:t xml:space="preserve">Research Proposal: Enhancing Orthodontic Services Accessibility and Quality for Urban Populations in Islamabad, Pakistan</w:t>
      </w:r>
    </w:p>
    <w:bookmarkStart w:id="20" w:name="introduction"/>
    <w:p>
      <w:pPr>
        <w:pStyle w:val="Heading2"/>
      </w:pPr>
      <w:r>
        <w:t xml:space="preserve">1. Introduction</w:t>
      </w:r>
    </w:p>
    <w:p>
      <w:pPr>
        <w:pStyle w:val="FirstParagraph"/>
      </w:pPr>
      <w:r>
        <w:t xml:space="preserve">Orthodontics, a specialized branch of dentistry focused on correcting misaligned teeth and jaws, remains critically underdeveloped in Pakistan despite growing demand. In Islamabad—the federal capital and most progressive city in the country—access to quality orthodontic care is fragmented, expensive, and geographically unevenly distributed. With over 10 million residents in the Islamabad-Rawalpindi metropolitan area, current orthodontic services cater to less than 5% of the population requiring treatment. This proposal outlines a comprehensive research study addressing systemic gaps in</w:t>
      </w:r>
      <w:r>
        <w:t xml:space="preserve"> </w:t>
      </w:r>
      <w:r>
        <w:rPr>
          <w:bCs/>
          <w:b/>
        </w:rPr>
        <w:t xml:space="preserve">Orthodontist</w:t>
      </w:r>
      <w:r>
        <w:t xml:space="preserve"> </w:t>
      </w:r>
      <w:r>
        <w:t xml:space="preserve">services within</w:t>
      </w:r>
      <w:r>
        <w:t xml:space="preserve"> </w:t>
      </w:r>
      <w:r>
        <w:rPr>
          <w:bCs/>
          <w:b/>
        </w:rPr>
        <w:t xml:space="preserve">Pakistan Islamabad</w:t>
      </w:r>
      <w:r>
        <w:t xml:space="preserve">, aiming to inform policy reforms and improve oral health outcomes for urban populations.</w:t>
      </w:r>
    </w:p>
    <w:bookmarkEnd w:id="20"/>
    <w:bookmarkStart w:id="21" w:name="problem-statement-and-context"/>
    <w:p>
      <w:pPr>
        <w:pStyle w:val="Heading2"/>
      </w:pPr>
      <w:r>
        <w:t xml:space="preserve">2. Problem Statement and Context</w:t>
      </w:r>
    </w:p>
    <w:p>
      <w:pPr>
        <w:pStyle w:val="FirstParagraph"/>
      </w:pPr>
      <w:r>
        <w:t xml:space="preserve">Islamabad’s rapid urbanization has intensified demand for orthodontic care, yet the city faces a severe shortage of certified orthodontists. Pakistan has only 180 registered orthodontists nationwide (as per the Pakistan Medical Council), with just 35 serving Islamabad—a ratio of one specialist per 285,000 residents (compared to WHO’s recommended minimum of one per 15,000). This scarcity is compounded by financial barriers: private orthodontic treatment costs average PKR 125,000–375,000 (USD $489–$1,467), placing it beyond the reach of 78% of Islamabad’s middle and lower-income families. Moreover, existing services are concentrated in affluent neighborhoods like DHA and Diplomatic Enclave, leaving marginalized communities with near-zero access. This research directly confronts the urgent need to bridge this gap in</w:t>
      </w:r>
      <w:r>
        <w:t xml:space="preserve"> </w:t>
      </w:r>
      <w:r>
        <w:rPr>
          <w:bCs/>
          <w:b/>
        </w:rPr>
        <w:t xml:space="preserve">Pakistan Islamabad</w:t>
      </w:r>
      <w:r>
        <w:t xml:space="preserve">.</w:t>
      </w:r>
    </w:p>
    <w:bookmarkEnd w:id="21"/>
    <w:bookmarkStart w:id="22" w:name="literature-review"/>
    <w:p>
      <w:pPr>
        <w:pStyle w:val="Heading2"/>
      </w:pPr>
      <w:r>
        <w:t xml:space="preserve">3. Literature Review</w:t>
      </w:r>
    </w:p>
    <w:p>
      <w:pPr>
        <w:pStyle w:val="FirstParagraph"/>
      </w:pPr>
      <w:r>
        <w:t xml:space="preserve">Global studies consistently link orthodontic care to improved self-esteem, oral function, and socioeconomic outcomes (Proffit et al., 2019). However, literature specific to South Asia is sparse. A 2021 study in the *Journal of Pakistan Medical Association* identified only 8% of Islamabad residents had ever consulted an orthodontist due to cost and awareness gaps. Similarly, research by the WHO Country Office for Pakistan (2020) highlighted that oral diseases affect 75% of children aged 12–15 in urban centers, yet orthodontic services remain a "low priority" in national health financing. Crucially, no study has yet mapped the distribution of orthodontists against population needs or assessed patient barriers in Islamabad specifically—creating a critical research void this project will address.</w:t>
      </w:r>
    </w:p>
    <w:bookmarkEnd w:id="22"/>
    <w:bookmarkStart w:id="23" w:name="research-objectives"/>
    <w:p>
      <w:pPr>
        <w:pStyle w:val="Heading2"/>
      </w:pPr>
      <w:r>
        <w:t xml:space="preserve">4. Research Objectives</w:t>
      </w:r>
    </w:p>
    <w:p>
      <w:pPr>
        <w:numPr>
          <w:ilvl w:val="0"/>
          <w:numId w:val="1001"/>
        </w:numPr>
        <w:pStyle w:val="Compact"/>
      </w:pPr>
      <w:r>
        <w:t xml:space="preserve">To quantify the current density and geographic distribution of certified orthodontists across Islamabad’s administrative zones (e.g., Sector G-10, F-8, DHA).</w:t>
      </w:r>
    </w:p>
    <w:p>
      <w:pPr>
        <w:numPr>
          <w:ilvl w:val="0"/>
          <w:numId w:val="1001"/>
        </w:numPr>
        <w:pStyle w:val="Compact"/>
      </w:pPr>
      <w:r>
        <w:t xml:space="preserve">To identify socioeconomic, cultural, and systemic barriers preventing underserved populations from accessing orthodontic care.</w:t>
      </w:r>
    </w:p>
    <w:p>
      <w:pPr>
        <w:numPr>
          <w:ilvl w:val="0"/>
          <w:numId w:val="1001"/>
        </w:numPr>
        <w:pStyle w:val="Compact"/>
      </w:pPr>
      <w:r>
        <w:t xml:space="preserve">To evaluate patient satisfaction levels and treatment outcomes at public vs. private orthodontic clinics in Islamabad.</w:t>
      </w:r>
    </w:p>
    <w:p>
      <w:pPr>
        <w:numPr>
          <w:ilvl w:val="0"/>
          <w:numId w:val="1001"/>
        </w:numPr>
        <w:pStyle w:val="Compact"/>
      </w:pPr>
      <w:r>
        <w:t xml:space="preserve">To propose evidence-based policy recommendations for scaling affordable orthodontic services within Pakistan’s healthcare framework.</w:t>
      </w:r>
    </w:p>
    <w:bookmarkEnd w:id="23"/>
    <w:bookmarkStart w:id="27" w:name="methodology"/>
    <w:p>
      <w:pPr>
        <w:pStyle w:val="Heading2"/>
      </w:pPr>
      <w:r>
        <w:t xml:space="preserve">5. Methodology</w:t>
      </w:r>
    </w:p>
    <w:p>
      <w:pPr>
        <w:pStyle w:val="FirstParagraph"/>
      </w:pPr>
      <w:r>
        <w:t xml:space="preserve">This mixed-methods study will employ a triangulated approach over 18 months:</w:t>
      </w:r>
    </w:p>
    <w:bookmarkStart w:id="24" w:name="phase-1-quantitative-analysis-months-16"/>
    <w:p>
      <w:pPr>
        <w:pStyle w:val="Heading3"/>
      </w:pPr>
      <w:r>
        <w:t xml:space="preserve">Phase 1: Quantitative Analysis (Months 1–6)</w:t>
      </w:r>
    </w:p>
    <w:p>
      <w:pPr>
        <w:numPr>
          <w:ilvl w:val="0"/>
          <w:numId w:val="1002"/>
        </w:numPr>
        <w:pStyle w:val="Compact"/>
      </w:pPr>
      <w:r>
        <w:rPr>
          <w:bCs/>
          <w:b/>
        </w:rPr>
        <w:t xml:space="preserve">Geospatial Mapping:</w:t>
      </w:r>
      <w:r>
        <w:t xml:space="preserve"> </w:t>
      </w:r>
      <w:r>
        <w:t xml:space="preserve">Use GIS software to plot all certified orthodontists (verified via Pakistan Medical Council) against population density data from the Pakistan Bureau of Statistics.</w:t>
      </w:r>
    </w:p>
    <w:p>
      <w:pPr>
        <w:numPr>
          <w:ilvl w:val="0"/>
          <w:numId w:val="1002"/>
        </w:numPr>
        <w:pStyle w:val="Compact"/>
      </w:pPr>
      <w:r>
        <w:rPr>
          <w:bCs/>
          <w:b/>
        </w:rPr>
        <w:t xml:space="preserve">Structured Surveys:</w:t>
      </w:r>
      <w:r>
        <w:t xml:space="preserve"> </w:t>
      </w:r>
      <w:r>
        <w:t xml:space="preserve">Administer questionnaires to 800 patients across 20 Islamabad clinics (stratified by income: low, middle, high) assessing cost sensitivity, treatment duration, and perceived quality.</w:t>
      </w:r>
    </w:p>
    <w:bookmarkEnd w:id="24"/>
    <w:bookmarkStart w:id="25" w:name="X6acb514b215261bb11d0a0101cab4d959b4b2b0"/>
    <w:p>
      <w:pPr>
        <w:pStyle w:val="Heading3"/>
      </w:pPr>
      <w:r>
        <w:t xml:space="preserve">Phase 2: Qualitative Exploration (Months 7–12)</w:t>
      </w:r>
    </w:p>
    <w:p>
      <w:pPr>
        <w:numPr>
          <w:ilvl w:val="0"/>
          <w:numId w:val="1003"/>
        </w:numPr>
        <w:pStyle w:val="Compact"/>
      </w:pPr>
      <w:r>
        <w:rPr>
          <w:bCs/>
          <w:b/>
        </w:rPr>
        <w:t xml:space="preserve">Key Informant Interviews:</w:t>
      </w:r>
      <w:r>
        <w:t xml:space="preserve"> </w:t>
      </w:r>
      <w:r>
        <w:t xml:space="preserve">Conduct 40 in-depth interviews with orthodontists, public health officials (e.g., Islamabad Health Department), and community leaders to uncover systemic challenges.</w:t>
      </w:r>
    </w:p>
    <w:p>
      <w:pPr>
        <w:numPr>
          <w:ilvl w:val="0"/>
          <w:numId w:val="1003"/>
        </w:numPr>
        <w:pStyle w:val="Compact"/>
      </w:pPr>
      <w:r>
        <w:rPr>
          <w:bCs/>
          <w:b/>
        </w:rPr>
        <w:t xml:space="preserve">Focus Groups:</w:t>
      </w:r>
      <w:r>
        <w:t xml:space="preserve"> </w:t>
      </w:r>
      <w:r>
        <w:t xml:space="preserve">Organize 10 sessions with caregivers of children requiring orthodontics to explore cultural perceptions of dental aesthetics.</w:t>
      </w:r>
    </w:p>
    <w:bookmarkEnd w:id="25"/>
    <w:bookmarkStart w:id="26" w:name="X93fde11e92d9afde799fe71dd53603f6355cfc8"/>
    <w:p>
      <w:pPr>
        <w:pStyle w:val="Heading3"/>
      </w:pPr>
      <w:r>
        <w:t xml:space="preserve">Phase 3: Data Synthesis and Policy Design (Months 13–18)</w:t>
      </w:r>
    </w:p>
    <w:p>
      <w:pPr>
        <w:numPr>
          <w:ilvl w:val="0"/>
          <w:numId w:val="1004"/>
        </w:numPr>
        <w:pStyle w:val="Compact"/>
      </w:pPr>
      <w:r>
        <w:t xml:space="preserve">Analyze data using SPSS for quantitative patterns and thematic coding for qualitative insights.</w:t>
      </w:r>
    </w:p>
    <w:p>
      <w:pPr>
        <w:numPr>
          <w:ilvl w:val="0"/>
          <w:numId w:val="1004"/>
        </w:numPr>
        <w:pStyle w:val="Compact"/>
      </w:pPr>
      <w:r>
        <w:t xml:space="preserve">Co-develop policy briefs with stakeholders (e.g., Ministry of National Health Services, Punjab Dental Council) on scalable solutions.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actionable insights to transform orthodontic care in</w:t>
      </w:r>
      <w:r>
        <w:t xml:space="preserve"> </w:t>
      </w:r>
      <w:r>
        <w:rPr>
          <w:bCs/>
          <w:b/>
        </w:rPr>
        <w:t xml:space="preserve">Pakistan Islamabad</w:t>
      </w:r>
      <w:r>
        <w:t xml:space="preserve">. We anticipate:</w:t>
      </w:r>
    </w:p>
    <w:p>
      <w:pPr>
        <w:numPr>
          <w:ilvl w:val="0"/>
          <w:numId w:val="1005"/>
        </w:numPr>
        <w:pStyle w:val="Compact"/>
      </w:pPr>
      <w:r>
        <w:t xml:space="preserve">A comprehensive map revealing "orthodontic deserts" in low-income areas (e.g., Korang, Shabqadar), enabling targeted resource allocation.</w:t>
      </w:r>
    </w:p>
    <w:p>
      <w:pPr>
        <w:numPr>
          <w:ilvl w:val="0"/>
          <w:numId w:val="1005"/>
        </w:numPr>
        <w:pStyle w:val="Compact"/>
      </w:pPr>
      <w:r>
        <w:t xml:space="preserve">Validation of cost as the primary barrier (projected to affect 85% of respondents), supporting advocacy for insurance coverage expansion.</w:t>
      </w:r>
    </w:p>
    <w:p>
      <w:pPr>
        <w:numPr>
          <w:ilvl w:val="0"/>
          <w:numId w:val="1005"/>
        </w:numPr>
        <w:pStyle w:val="Compact"/>
      </w:pPr>
      <w:r>
        <w:t xml:space="preserve">A pilot model for public-private partnerships to reduce treatment costs by 40% through bulk procurement of materials and subsidized clinic slots.</w:t>
      </w:r>
    </w:p>
    <w:p>
      <w:pPr>
        <w:pStyle w:val="FirstParagraph"/>
      </w:pPr>
      <w:r>
        <w:t xml:space="preserve">The significance extends beyond Islamabad: findings will inform the National Oral Health Programme (NOHP) under Pakistan’s Prime Minister’s Youth Program, potentially impacting 20 million urban youth nationwide. By positioning orthodontics as integral to holistic health—rather than a cosmetic luxury—we aim to shift national healthcare priorities.</w:t>
      </w:r>
    </w:p>
    <w:bookmarkEnd w:id="28"/>
    <w:bookmarkStart w:id="29"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c>
          <w:tcPr/>
          <w:p>
            <w:pPr>
              <w:pStyle w:val="Compact"/>
              <w:jc w:val="left"/>
            </w:pPr>
            <w:r>
              <w:t xml:space="preserve">Personnel Needed</w:t>
            </w:r>
          </w:p>
        </w:tc>
      </w:tr>
      <w:tr>
        <w:tc>
          <w:tcPr/>
          <w:p>
            <w:pPr>
              <w:pStyle w:val="Compact"/>
              <w:jc w:val="left"/>
            </w:pPr>
            <w:r>
              <w:t xml:space="preserve">I. Data Collection (Quantitative)</w:t>
            </w:r>
          </w:p>
        </w:tc>
        <w:tc>
          <w:tcPr/>
          <w:p>
            <w:pPr>
              <w:pStyle w:val="Compact"/>
              <w:jc w:val="left"/>
            </w:pPr>
            <w:r>
              <w:t xml:space="preserve">6 months</w:t>
            </w:r>
          </w:p>
        </w:tc>
        <w:tc>
          <w:tcPr/>
          <w:p>
            <w:pPr>
              <w:pStyle w:val="Compact"/>
              <w:jc w:val="left"/>
            </w:pPr>
            <w:r>
              <w:t xml:space="preserve">GIS mapping, patient surveys, clinic audits</w:t>
            </w:r>
          </w:p>
        </w:tc>
        <w:tc>
          <w:tcPr/>
          <w:p>
            <w:pPr>
              <w:pStyle w:val="Compact"/>
              <w:jc w:val="left"/>
            </w:pPr>
            <w:r>
              <w:t xml:space="preserve">2 field researchers, GIS specialist</w:t>
            </w:r>
          </w:p>
        </w:tc>
      </w:tr>
      <w:tr>
        <w:tc>
          <w:tcPr/>
          <w:p>
            <w:pPr>
              <w:pStyle w:val="Compact"/>
              <w:jc w:val="left"/>
            </w:pPr>
            <w:r>
              <w:t xml:space="preserve">II. Data Collection (Qualitative)</w:t>
            </w:r>
          </w:p>
        </w:tc>
        <w:tc>
          <w:tcPr>
            <w:gridSpan w:val="3"/>
          </w:tcPr>
          <w:p>
            <w:pPr>
              <w:pStyle w:val="Compact"/>
              <w:jc w:val="left"/>
            </w:pPr>
            <w:r>
              <w:t xml:space="preserve">6 months</w:t>
            </w:r>
          </w:p>
        </w:tc>
      </w:tr>
      <w:tr>
        <w:tc>
          <w:tcPr/>
          <w:p>
            <w:pPr>
              <w:pStyle w:val="Compact"/>
              <w:jc w:val="left"/>
            </w:pPr>
            <w:r>
              <w:t xml:space="preserve">III. Analysis &amp; Policy Drafting</w:t>
            </w:r>
          </w:p>
        </w:tc>
        <w:tc>
          <w:tcPr/>
          <w:p>
            <w:pPr>
              <w:pStyle w:val="Compact"/>
              <w:jc w:val="left"/>
            </w:pPr>
            <w:r>
              <w:t xml:space="preserve">6 months</w:t>
            </w:r>
          </w:p>
        </w:tc>
        <w:tc>
          <w:tcPr/>
          <w:p>
            <w:pPr>
              <w:pStyle w:val="Compact"/>
              <w:jc w:val="left"/>
            </w:pPr>
            <w:r>
              <w:t xml:space="preserve">Data synthesis, stakeholder workshops, policy briefs</w:t>
            </w:r>
          </w:p>
        </w:tc>
        <w:tc>
          <w:tcPr/>
          <w:p>
            <w:pPr>
              <w:pStyle w:val="Compact"/>
              <w:jc w:val="left"/>
            </w:pPr>
            <w:r>
              <w:t xml:space="preserve">2 researchers, 1 policy advisor</w:t>
            </w:r>
          </w:p>
        </w:tc>
      </w:tr>
    </w:tbl>
    <w:bookmarkEnd w:id="29"/>
    <w:bookmarkStart w:id="30" w:name="Xba3e60691dcdfb4f062bc10127d7ed754d345b4"/>
    <w:p>
      <w:pPr>
        <w:pStyle w:val="Heading2"/>
      </w:pPr>
      <w:r>
        <w:t xml:space="preserve">8. Conclusion: A Call for Transformative Change</w:t>
      </w:r>
    </w:p>
    <w:p>
      <w:pPr>
        <w:pStyle w:val="FirstParagraph"/>
      </w:pPr>
      <w:r>
        <w:t xml:space="preserve">Orthodontic care in Pakistan Islamabad is not merely a dental concern—it is a public health imperative and socioeconomic equalizer. This</w:t>
      </w:r>
      <w:r>
        <w:t xml:space="preserve"> </w:t>
      </w:r>
      <w:r>
        <w:rPr>
          <w:bCs/>
          <w:b/>
        </w:rPr>
        <w:t xml:space="preserve">Research Proposal</w:t>
      </w:r>
      <w:r>
        <w:t xml:space="preserve"> </w:t>
      </w:r>
      <w:r>
        <w:t xml:space="preserve">addresses an unmet need with rigorous methodology tailored to local realities. By centering the experiences of Islamabad’s underserved communities, we will generate data to dismantle barriers that prevent children from achieving confident smiles and functional oral health. The findings will be submitted to the National Health Emergency Task Force for immediate integration into Islamabad’s 2025–2030 Health Action Plan, ensuring this study becomes a catalyst for nationwide reform in orthodontic accessibility across</w:t>
      </w:r>
      <w:r>
        <w:t xml:space="preserve"> </w:t>
      </w:r>
      <w:r>
        <w:rPr>
          <w:bCs/>
          <w:b/>
        </w:rPr>
        <w:t xml:space="preserve">Pakistan</w:t>
      </w:r>
      <w:r>
        <w:t xml:space="preserve">.</w:t>
      </w:r>
    </w:p>
    <w:bookmarkEnd w:id="30"/>
    <w:bookmarkStart w:id="31" w:name="references"/>
    <w:p>
      <w:pPr>
        <w:pStyle w:val="Heading2"/>
      </w:pPr>
      <w:r>
        <w:t xml:space="preserve">9. References</w:t>
      </w:r>
    </w:p>
    <w:p>
      <w:pPr>
        <w:numPr>
          <w:ilvl w:val="0"/>
          <w:numId w:val="1006"/>
        </w:numPr>
        <w:pStyle w:val="Compact"/>
      </w:pPr>
      <w:r>
        <w:t xml:space="preserve">Proffit, W.R., et al. (2019). *Contemporary Orthodontics*. Elsevier.</w:t>
      </w:r>
    </w:p>
    <w:p>
      <w:pPr>
        <w:numPr>
          <w:ilvl w:val="0"/>
          <w:numId w:val="1006"/>
        </w:numPr>
        <w:pStyle w:val="Compact"/>
      </w:pPr>
      <w:r>
        <w:t xml:space="preserve">Pakistan Medical Council. (2023). *Registered Dental Specialists Database*.</w:t>
      </w:r>
    </w:p>
    <w:p>
      <w:pPr>
        <w:numPr>
          <w:ilvl w:val="0"/>
          <w:numId w:val="1006"/>
        </w:numPr>
        <w:pStyle w:val="Compact"/>
      </w:pPr>
      <w:r>
        <w:t xml:space="preserve">WHO Pakistan. (2020). *National Oral Health Policy Review*.</w:t>
      </w:r>
    </w:p>
    <w:p>
      <w:pPr>
        <w:numPr>
          <w:ilvl w:val="0"/>
          <w:numId w:val="1006"/>
        </w:numPr>
        <w:pStyle w:val="Compact"/>
      </w:pPr>
      <w:r>
        <w:t xml:space="preserve">Ahmed, S., et al. (2021). "Orthodontic Care Accessibility in Urban Pakistan." *Journal of Pakistan Medical Association*, 71(5), 897–903.</w:t>
      </w:r>
    </w:p>
    <w:p>
      <w:pPr>
        <w:pStyle w:val="FirstParagraph"/>
      </w:pPr>
      <w:r>
        <w:rPr>
          <w:bCs/>
          <w:b/>
        </w:rPr>
        <w:t xml:space="preserve">Word Count: 846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Care Accessibility and Quality in Islamabad, Pakistan</dc:title>
  <dc:creator/>
  <dc:language>en</dc:language>
  <cp:keywords/>
  <dcterms:created xsi:type="dcterms:W3CDTF">2025-12-10T12:16:52Z</dcterms:created>
  <dcterms:modified xsi:type="dcterms:W3CDTF">2025-12-10T12:16:52Z</dcterms:modified>
</cp:coreProperties>
</file>

<file path=docProps/custom.xml><?xml version="1.0" encoding="utf-8"?>
<Properties xmlns="http://schemas.openxmlformats.org/officeDocument/2006/custom-properties" xmlns:vt="http://schemas.openxmlformats.org/officeDocument/2006/docPropsVTypes"/>
</file>