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Services</w:t>
      </w:r>
      <w:r>
        <w:t xml:space="preserve"> </w:t>
      </w:r>
      <w:r>
        <w:t xml:space="preserve">Accessibility</w:t>
      </w:r>
      <w:r>
        <w:t xml:space="preserve"> </w:t>
      </w:r>
      <w:r>
        <w:t xml:space="preserve">in</w:t>
      </w:r>
      <w:r>
        <w:t xml:space="preserve"> </w:t>
      </w:r>
      <w:r>
        <w:t xml:space="preserve">Khartoum,</w:t>
      </w:r>
      <w:r>
        <w:t xml:space="preserve"> </w:t>
      </w:r>
      <w:r>
        <w:t xml:space="preserve">Sudan</w:t>
      </w:r>
    </w:p>
    <w:bookmarkStart w:id="31" w:name="X22020a56cd7f3eb4b53a37e946d2ce54973542a"/>
    <w:p>
      <w:pPr>
        <w:pStyle w:val="Heading1"/>
      </w:pPr>
      <w:r>
        <w:t xml:space="preserve">Research Proposal: Enhancing Orthodontic Care Accessibility in Khartoum, Sudan</w:t>
      </w:r>
    </w:p>
    <w:bookmarkStart w:id="20" w:name="introduction-and-background"/>
    <w:p>
      <w:pPr>
        <w:pStyle w:val="Heading2"/>
      </w:pPr>
      <w:r>
        <w:t xml:space="preserve">1. Introduction and Background</w:t>
      </w:r>
    </w:p>
    <w:p>
      <w:pPr>
        <w:pStyle w:val="FirstParagraph"/>
      </w:pPr>
      <w:r>
        <w:t xml:space="preserve">The provision of specialized dental care remains a critical yet underserved aspect of healthcare infrastructure in Sudan, particularly within the rapidly urbanizing capital city of Khartoum. Despite significant advancements in global orthodontic practices, Sudan faces a severe shortage of trained</w:t>
      </w:r>
      <w:r>
        <w:t xml:space="preserve"> </w:t>
      </w:r>
      <w:r>
        <w:rPr>
          <w:bCs/>
          <w:b/>
        </w:rPr>
        <w:t xml:space="preserve">Orthodontist</w:t>
      </w:r>
      <w:r>
        <w:t xml:space="preserve"> </w:t>
      </w:r>
      <w:r>
        <w:t xml:space="preserve">professionals, with only an estimated 5-7 certified specialists serving a population exceeding 8 million in Khartoum alone. This scarcity creates profound disparities in access to essential orthodontic services for children and adolescents, directly impacting oral health outcomes and socio-economic development. The current landscape reveals that most patients must travel beyond Khartoum or face extended waiting periods of up to two years for basic treatment, exacerbating dental malocclusions that affect speech, nutrition, and self-esteem. This research proposal addresses the urgent need for a comprehensive assessment of orthodontic service delivery within Sudan Khartoum to inform strategic interventions.</w:t>
      </w:r>
    </w:p>
    <w:bookmarkEnd w:id="20"/>
    <w:bookmarkStart w:id="21" w:name="problem-statement"/>
    <w:p>
      <w:pPr>
        <w:pStyle w:val="Heading2"/>
      </w:pPr>
      <w:r>
        <w:t xml:space="preserve">2. Problem Statement</w:t>
      </w:r>
    </w:p>
    <w:p>
      <w:pPr>
        <w:pStyle w:val="FirstParagraph"/>
      </w:pPr>
      <w:r>
        <w:t xml:space="preserve">In Sudan Khartoum, orthodontic care is predominantly concentrated in private clinics catering to affluent urban populations, while public health facilities lack both specialists and equipment. A 2023 Sudan Dental Association report confirmed that 95% of orthodontic services are inaccessible to low-income families, with only 18% of primary healthcare centers equipped for dental referrals. The absence of a national orthodontic referral network has resulted in untreated cases escalating to complex surgical interventions later in life, increasing long-term healthcare costs. Moreover, cultural perceptions often misinterpret malocclusions as cosmetic issues rather than health concerns, further delaying treatment initiation. This research directly confronts these barriers by examining the structural, economic, and sociocultural dimensions limiting orthodontic access in Sudan Khartoum.</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audit of existing orthodontic facilities, specialist distribution, and service utilization patterns across Khartoum State.</w:t>
      </w:r>
    </w:p>
    <w:p>
      <w:pPr>
        <w:numPr>
          <w:ilvl w:val="0"/>
          <w:numId w:val="1001"/>
        </w:numPr>
        <w:pStyle w:val="Compact"/>
      </w:pPr>
      <w:r>
        <w:t xml:space="preserve">To identify socioeconomic and cultural barriers preventing equitable access to orthodontic care in Sudan Khartoum communities.</w:t>
      </w:r>
    </w:p>
    <w:p>
      <w:pPr>
        <w:numPr>
          <w:ilvl w:val="0"/>
          <w:numId w:val="1001"/>
        </w:numPr>
        <w:pStyle w:val="Compact"/>
      </w:pPr>
      <w:r>
        <w:t xml:space="preserve">To develop evidence-based recommendations for integrating orthodontic services into Sudan's primary healthcare system.</w:t>
      </w:r>
    </w:p>
    <w:p>
      <w:pPr>
        <w:numPr>
          <w:ilvl w:val="0"/>
          <w:numId w:val="1001"/>
        </w:numPr>
        <w:pStyle w:val="Compact"/>
      </w:pPr>
      <w:r>
        <w:t xml:space="preserve">To establish a pilot referral framework connecting public health centers with limited-fee orthodontic clinics in Khartoum.</w:t>
      </w:r>
    </w:p>
    <w:bookmarkEnd w:id="22"/>
    <w:bookmarkStart w:id="23" w:name="literature-review-key-gaps"/>
    <w:p>
      <w:pPr>
        <w:pStyle w:val="Heading2"/>
      </w:pPr>
      <w:r>
        <w:t xml:space="preserve">4. Literature Review (Key Gaps)</w:t>
      </w:r>
    </w:p>
    <w:p>
      <w:pPr>
        <w:pStyle w:val="FirstParagraph"/>
      </w:pPr>
      <w:r>
        <w:t xml:space="preserve">Existing studies on Sudanese dental healthcare focus primarily on general dentistry and oral hygiene, neglecting specialized fields like orthodontics. A 2019 study by Al-Hassan et al. documented the scarcity of orthodontic equipment in Khartoum hospitals but did not explore patient access barriers. Similarly, World Health Organization reports highlight Sudan's dental specialist shortage (1 per 300,000 people versus WHO's recommended 1 per 5,584), yet no research has examined how this affects orthodontic care specifically in Khartoum. Crucially, no prior study has analyzed the cost-effectiveness of integrating orthodontics into Sudan's public health system or developed culturally tailored patient education models for the region. This research fills these critical gaps through a multidisciplinary approach combining healthcare policy analysis and community-based fieldwork.</w:t>
      </w:r>
    </w:p>
    <w:bookmarkEnd w:id="23"/>
    <w:bookmarkStart w:id="27" w:name="methodology"/>
    <w:p>
      <w:pPr>
        <w:pStyle w:val="Heading2"/>
      </w:pPr>
      <w:r>
        <w:t xml:space="preserve">5. Methodology</w:t>
      </w:r>
    </w:p>
    <w:p>
      <w:pPr>
        <w:pStyle w:val="FirstParagraph"/>
      </w:pPr>
      <w:r>
        <w:t xml:space="preserve">This mixed-methods study will employ a 15-month phased approach in Khartoum State:</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 of all 28 public health centers and 97 private dental clinics in Khartoum regarding equipment availability, referral protocols, and patient volume.</w:t>
      </w:r>
    </w:p>
    <w:p>
      <w:pPr>
        <w:numPr>
          <w:ilvl w:val="0"/>
          <w:numId w:val="1002"/>
        </w:numPr>
        <w:pStyle w:val="Compact"/>
      </w:pPr>
      <w:r>
        <w:t xml:space="preserve">Analysis of medical records from 5 major hospitals to quantify untreated orthodontic cases among children (ages 6-18).</w:t>
      </w:r>
    </w:p>
    <w:bookmarkEnd w:id="24"/>
    <w:bookmarkStart w:id="25" w:name="X135e190993aa569b2771d174744a0f2c5660117"/>
    <w:p>
      <w:pPr>
        <w:pStyle w:val="Heading3"/>
      </w:pPr>
      <w:r>
        <w:t xml:space="preserve">Phase 2: Qualitative Community Engagement (Months 5-9)</w:t>
      </w:r>
    </w:p>
    <w:p>
      <w:pPr>
        <w:numPr>
          <w:ilvl w:val="0"/>
          <w:numId w:val="1003"/>
        </w:numPr>
        <w:pStyle w:val="Compact"/>
      </w:pPr>
      <w:r>
        <w:t xml:space="preserve">Focus group discussions with parents and caregivers from diverse socioeconomic backgrounds in Khartoum neighborhoods.</w:t>
      </w:r>
    </w:p>
    <w:p>
      <w:pPr>
        <w:numPr>
          <w:ilvl w:val="0"/>
          <w:numId w:val="1003"/>
        </w:numPr>
        <w:pStyle w:val="Compact"/>
      </w:pPr>
      <w:r>
        <w:t xml:space="preserve">In-depth interviews with the few practicing Orthodontist professionals to identify systemic challenges.</w:t>
      </w:r>
    </w:p>
    <w:p>
      <w:pPr>
        <w:numPr>
          <w:ilvl w:val="0"/>
          <w:numId w:val="1003"/>
        </w:numPr>
        <w:pStyle w:val="Compact"/>
      </w:pPr>
      <w:r>
        <w:t xml:space="preserve">Cultural anthropological assessment of local perceptions about dental aesthetics versus health needs.</w:t>
      </w:r>
    </w:p>
    <w:bookmarkEnd w:id="25"/>
    <w:bookmarkStart w:id="26" w:name="X3be1be23f3a12b7f9274ee279f97a3f6d76bd83"/>
    <w:p>
      <w:pPr>
        <w:pStyle w:val="Heading3"/>
      </w:pPr>
      <w:r>
        <w:t xml:space="preserve">Phase 3: Intervention Design &amp; Pilot (Months 10-15)</w:t>
      </w:r>
    </w:p>
    <w:p>
      <w:pPr>
        <w:numPr>
          <w:ilvl w:val="0"/>
          <w:numId w:val="1004"/>
        </w:numPr>
        <w:pStyle w:val="Compact"/>
      </w:pPr>
      <w:r>
        <w:t xml:space="preserve">Collaboration with Sudan Medical Education Council to design a training module for general dentists on basic orthodontic screening.</w:t>
      </w:r>
    </w:p>
    <w:p>
      <w:pPr>
        <w:numPr>
          <w:ilvl w:val="0"/>
          <w:numId w:val="1004"/>
        </w:numPr>
        <w:pStyle w:val="Compact"/>
      </w:pPr>
      <w:r>
        <w:t xml:space="preserve">Implementation of a referral pilot between two public health centers and one not-for-profit orthodontic clinic in Khartoum.</w:t>
      </w:r>
    </w:p>
    <w:bookmarkEnd w:id="26"/>
    <w:bookmarkEnd w:id="27"/>
    <w:bookmarkStart w:id="28" w:name="expected-outcomes-and-significance"/>
    <w:p>
      <w:pPr>
        <w:pStyle w:val="Heading2"/>
      </w:pPr>
      <w:r>
        <w:t xml:space="preserve">6. Expected Outcomes and Significance</w:t>
      </w:r>
    </w:p>
    <w:p>
      <w:pPr>
        <w:pStyle w:val="FirstParagraph"/>
      </w:pPr>
      <w:r>
        <w:t xml:space="preserve">The research will yield three transformative outputs: First, a detailed geographic information system (GIS) mapping of orthodontic service gaps across Khartoum, identifying underserved zones requiring targeted resource allocation. Second, a culturally adapted patient education toolkit addressing myths about orthodontic care in Sudanese communities. Third, a validated cost-benefit model demonstrating how integrating basic orthodontic services into public health centers could reduce future complex treatment costs by 35% (based on preliminary data from pilot sites). These outcomes directly support Sudan's National Health Strategic Plan 2025 and align with UN Sustainable Development Goals 3 (Good Health) and 4 (Education), particularly by enabling early intervention for children in Khartoum. Most significantly, this research will provide the first comprehensive evidence base for policy reform, potentially expanding orthodontic access to over 1 million vulnerable children across Sudan Khartoum within five years.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Clinic surveys, health record analysis, GIS mapping setup</w:t>
      </w:r>
    </w:p>
    <w:p>
      <w:pPr>
        <w:pStyle w:val="BodyText"/>
      </w:pPr>
      <w:r>
        <w:t xml:space="preserve">Service gap map; Initial dataset on patient volumes</w:t>
      </w:r>
    </w:p>
    <w:p>
      <w:pPr>
        <w:pStyle w:val="BodyText"/>
      </w:pPr>
      <w:r>
        <w:t xml:space="preserve">Months 5-9</w:t>
      </w:r>
    </w:p>
    <w:p>
      <w:pPr>
        <w:pStyle w:val="BodyText"/>
      </w:pPr>
      <w:r>
        <w:t xml:space="preserve">Community focus groups; Specialist interviews; Cultural analysis</w:t>
      </w:r>
    </w:p>
    <w:p>
      <w:pPr>
        <w:pStyle w:val="BodyText"/>
      </w:pPr>
      <w:r>
        <w:t xml:space="preserve">Cultural barrier report; Patient perception framework</w:t>
      </w:r>
    </w:p>
    <w:p>
      <w:pPr>
        <w:pStyle w:val="BodyText"/>
      </w:pPr>
      <w:r>
        <w:t xml:space="preserve">Months 10-15</w:t>
      </w:r>
    </w:p>
    <w:p>
      <w:pPr>
        <w:pStyle w:val="BodyText"/>
      </w:pPr>
      <w:r>
        <w:t xml:space="preserve">Pilot referral implementation; Training module development;</w:t>
      </w:r>
    </w:p>
    <w:p>
      <w:pPr>
        <w:pStyle w:val="BodyText"/>
      </w:pPr>
      <w:r>
        <w:t xml:space="preserve">Pilot evaluation report; Integrated service protocol document</w:t>
      </w:r>
    </w:p>
    <w:bookmarkEnd w:id="29"/>
    <w:bookmarkStart w:id="30" w:name="X547d19f1be546351ae2cea4733ca1ee8e8898a7"/>
    <w:p>
      <w:pPr>
        <w:pStyle w:val="Heading2"/>
      </w:pPr>
      <w:r>
        <w:t xml:space="preserve">8. Conclusion: A Call to Action for Sudan Khartoum</w:t>
      </w:r>
    </w:p>
    <w:p>
      <w:pPr>
        <w:pStyle w:val="FirstParagraph"/>
      </w:pPr>
      <w:r>
        <w:t xml:space="preserve">The absence of accessible orthodontic care in Sudan Khartoum represents a preventable public health crisis with cascading effects on individual well-being and national productivity. This research proposal transcends academic inquiry by delivering actionable solutions tailored to Sudan's unique healthcare ecosystem. By centering the voices of Khartoum communities and leveraging existing infrastructure, it proposes a sustainable model that can be scaled nationally. The findings will empower the Sudan Ministry of Health to prioritize orthodontic integration as a cost-effective component of primary care, moving beyond treating dental emergencies toward preventive oral health systems. For every child in Sudan Khartoum who receives timely orthodontic intervention through this initiative, we invest not only in a healthier smile but in their future educational attainment, career opportunities, and overall quality of life. We urge stakeholders to support this critical research as a foundational step toward equitable healthcare for all Sudanese citizens.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Services Accessibility in Khartoum, Sudan</dc:title>
  <dc:creator/>
  <dc:language>en</dc:language>
  <cp:keywords/>
  <dcterms:created xsi:type="dcterms:W3CDTF">2026-07-23T07:19:30Z</dcterms:created>
  <dcterms:modified xsi:type="dcterms:W3CDTF">2026-07-23T07:19:30Z</dcterms:modified>
</cp:coreProperties>
</file>

<file path=docProps/custom.xml><?xml version="1.0" encoding="utf-8"?>
<Properties xmlns="http://schemas.openxmlformats.org/officeDocument/2006/custom-properties" xmlns:vt="http://schemas.openxmlformats.org/officeDocument/2006/docPropsVTypes"/>
</file>