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13bb231a0d8a6a76e1098a3a625adc46290b8f5"/>
    <w:p>
      <w:pPr>
        <w:pStyle w:val="Heading1"/>
      </w:pPr>
      <w:r>
        <w:t xml:space="preserve">Research Proposal: Assessing Orthodontic Service Gaps and Development Strategies for Tanzanian Contexts in Dar es Salaam</w:t>
      </w:r>
    </w:p>
    <w:bookmarkStart w:id="20" w:name="introduction"/>
    <w:p>
      <w:pPr>
        <w:pStyle w:val="Heading2"/>
      </w:pPr>
      <w:r>
        <w:t xml:space="preserve">1. Introduction</w:t>
      </w:r>
    </w:p>
    <w:p>
      <w:pPr>
        <w:pStyle w:val="FirstParagraph"/>
      </w:pPr>
      <w:r>
        <w:t xml:space="preserve">The field of orthodontics remains critically underserved within Tanzania's public healthcare system, particularly in urban centers like Dar es Salaam. Despite a growing population exceeding 7 million residents, the country faces an acute shortage of specialized dental professionals trained in orthodontics. Currently, Tanzania has fewer than five certified orthodontists nationwide, with nearly all concentrated in Dar es Salaam—a city that represents less than 5% of Tanzania's total land area but houses over 20% of its population. This severe disparity creates a monumental unmet need for orthodontic care among children and adolescents, directly impacting oral health outcomes, self-esteem, and socioeconomic opportunities. The absence of comprehensive data on the current landscape further hinders strategic planning for healthcare resource allocation. This research proposal seeks to address these gaps through a targeted investigation into the role, accessibility, and future development pathways for the orthodontist in Tanzania Dar es Salaam.</w:t>
      </w:r>
    </w:p>
    <w:bookmarkEnd w:id="20"/>
    <w:bookmarkStart w:id="21" w:name="problem-statement"/>
    <w:p>
      <w:pPr>
        <w:pStyle w:val="Heading2"/>
      </w:pPr>
      <w:r>
        <w:t xml:space="preserve">2. Problem Statement</w:t>
      </w:r>
    </w:p>
    <w:p>
      <w:pPr>
        <w:pStyle w:val="FirstParagraph"/>
      </w:pPr>
      <w:r>
        <w:t xml:space="preserve">Malocclusion (misalignment of teeth) affects an estimated 30-50% of school-aged children globally. In Tanzania Dar es Salaam, this burden is exacerbated by limited access to orthodontic services. The existing few orthodontists are predominantly located in private clinics catering to high-income patients, leaving the majority of the population—particularly from low-income urban communities—to rely on general dentists with minimal specialized training or face long waiting lists at under-resourced public hospitals. This situation perpetuates oral health inequities and contributes to avoidable complications like speech impediments, chewing difficulties, increased dental caries risk due to poor cleaning access, and psychological distress. Critically, there is no recent national assessment of orthodontic service capacity or patient needs specifically within Dar es Salaam's context. Without evidence-based insights into the challenges faced by the orthodontist in Tanzania Dar es Salaam, efforts to expand services remain fragmented and inefficient.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orthodontic service availability, utilization rates, and geographical distribution across public and private healthcare facilities in Dar es Salaam.</w:t>
      </w:r>
    </w:p>
    <w:p>
      <w:pPr>
        <w:numPr>
          <w:ilvl w:val="0"/>
          <w:numId w:val="1001"/>
        </w:numPr>
        <w:pStyle w:val="Compact"/>
      </w:pPr>
      <w:r>
        <w:t xml:space="preserve">To identify key barriers (financial, cultural, systemic) preventing Tanzanian patients from accessing orthodontist services in Dar es Salaam.</w:t>
      </w:r>
    </w:p>
    <w:p>
      <w:pPr>
        <w:numPr>
          <w:ilvl w:val="0"/>
          <w:numId w:val="1001"/>
        </w:numPr>
        <w:pStyle w:val="Compact"/>
      </w:pPr>
      <w:r>
        <w:t xml:space="preserve">To evaluate the professional capacity, workload burden, and training needs of existing orthodontists practicing within Tanzania Dar es Salaam.</w:t>
      </w:r>
    </w:p>
    <w:p>
      <w:pPr>
        <w:numPr>
          <w:ilvl w:val="0"/>
          <w:numId w:val="1001"/>
        </w:numPr>
        <w:pStyle w:val="Compact"/>
      </w:pPr>
      <w:r>
        <w:t xml:space="preserve">To develop a feasible roadmap for integrating sustainable orthodontic service expansion into Tanzania's National Health Strategic Plan, prioritizing equity in Dar es Salaam.</w:t>
      </w:r>
    </w:p>
    <w:bookmarkEnd w:id="22"/>
    <w:bookmarkStart w:id="23" w:name="significance-of-the-study"/>
    <w:p>
      <w:pPr>
        <w:pStyle w:val="Heading2"/>
      </w:pPr>
      <w:r>
        <w:t xml:space="preserve">4. Significance of the Study</w:t>
      </w:r>
    </w:p>
    <w:p>
      <w:pPr>
        <w:pStyle w:val="FirstParagraph"/>
      </w:pPr>
      <w:r>
        <w:t xml:space="preserve">This research is pivotal for Tanzania's health sector transformation goals. Strengthening the role of the orthodontist within Dar es Salaam's healthcare ecosystem directly supports Tanzania's Vision 2025 and Universal Health Coverage (UHC) objectives by addressing a critical gap in specialized dental care. The findings will provide concrete evidence to inform policymakers at the Ministry of Health, Community Development, Gender, Elderly and Children (MoHCDGEC), enabling data-driven decisions on resource allocation for orthodontic training programs and infrastructure development. Furthermore, understanding patient perspectives will empower community health workers to engage families in oral health promotion. Ultimately, this study positions Dar es Salaam as a model for addressing specialist dental workforce shortages across Tanzania, demonstrating how targeted research can catalyze systemic change.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exclusively within Dar es Salaam.</w:t>
      </w:r>
    </w:p>
    <w:p>
      <w:pPr>
        <w:numPr>
          <w:ilvl w:val="0"/>
          <w:numId w:val="1002"/>
        </w:numPr>
        <w:pStyle w:val="Compact"/>
      </w:pPr>
      <w:r>
        <w:rPr>
          <w:bCs/>
          <w:b/>
        </w:rPr>
        <w:t xml:space="preserve">Phase 1 (Quantitative):</w:t>
      </w:r>
      <w:r>
        <w:t xml:space="preserve"> </w:t>
      </w:r>
      <w:r>
        <w:t xml:space="preserve">Survey of all registered dental practitioners in Dar es Salaam (N≈500) via MoHCDGEC data to map service availability, referral pathways, and patient volume. Structured surveys will also be administered to 800 randomly selected parents/guardians of children aged 8-16 years across diverse neighborhoods (urban centers &amp; peri-urban areas) to assess utilization rates and barriers.</w:t>
      </w:r>
    </w:p>
    <w:p>
      <w:pPr>
        <w:numPr>
          <w:ilvl w:val="0"/>
          <w:numId w:val="1002"/>
        </w:numPr>
        <w:pStyle w:val="Compact"/>
      </w:pPr>
      <w:r>
        <w:rPr>
          <w:bCs/>
          <w:b/>
        </w:rPr>
        <w:t xml:space="preserve">Phase 2 (Qualitative):</w:t>
      </w:r>
      <w:r>
        <w:t xml:space="preserve"> </w:t>
      </w:r>
      <w:r>
        <w:t xml:space="preserve">In-depth interviews with the estimated 4-6 practicing orthodontists in Dar es Salaam to explore professional challenges, training needs, and service constraints. Focus group discussions (FGDs) with community leaders and parents from underserved wards will uncover cultural perceptions of orthodontic treatment.</w:t>
      </w:r>
    </w:p>
    <w:p>
      <w:pPr>
        <w:numPr>
          <w:ilvl w:val="0"/>
          <w:numId w:val="1002"/>
        </w:numPr>
        <w:pStyle w:val="Compact"/>
      </w:pPr>
      <w:r>
        <w:rPr>
          <w:bCs/>
          <w:b/>
        </w:rPr>
        <w:t xml:space="preserve">Data Analysis:</w:t>
      </w:r>
      <w:r>
        <w:t xml:space="preserve"> </w:t>
      </w:r>
      <w:r>
        <w:t xml:space="preserve">Quantitative data analyzed using SPSS (descriptive stats, regression analysis); Qualitative data subjected to thematic analysis using NVivo software. Triangulation of findings will ensure robust conclusions.</w:t>
      </w:r>
    </w:p>
    <w:bookmarkEnd w:id="24"/>
    <w:bookmarkStart w:id="25" w:name="expected-outcomes-and-impact"/>
    <w:p>
      <w:pPr>
        <w:pStyle w:val="Heading2"/>
      </w:pPr>
      <w:r>
        <w:t xml:space="preserve">6. Expected Outcomes and Impact</w:t>
      </w:r>
    </w:p>
    <w:p>
      <w:pPr>
        <w:pStyle w:val="FirstParagraph"/>
      </w:pPr>
      <w:r>
        <w:t xml:space="preserve">We anticipate generating the first detailed evidence base on orthodontic care in Tanzania Dar es Salaam, directly answering: "Where are the gaps? Why do they exist? What can be done?" Key expected outputs include a national map of service accessibility, a validated list of priority barriers (e.g., cost &gt;$50 for basic treatment is prohibitive for most families), and specific recommendations for integrating orthodontic training into the existing dental curriculum at Muhimbili National Hospital and other teaching institutions in Tanzania. This proposal will directly support the MoHCDGEC’s Health Sector Development Plan (HSDP VIII) by providing actionable strategies to increase the number of trained orthodontists and improve service delivery models. Crucially, it will move beyond simply identifying a shortage to propose sustainable solutions within the Tanzanian context.</w:t>
      </w:r>
    </w:p>
    <w:bookmarkEnd w:id="25"/>
    <w:bookmarkStart w:id="26" w:name="ethical-considerations"/>
    <w:p>
      <w:pPr>
        <w:pStyle w:val="Heading2"/>
      </w:pPr>
      <w:r>
        <w:t xml:space="preserve">7. Ethical Considerations</w:t>
      </w:r>
    </w:p>
    <w:p>
      <w:pPr>
        <w:pStyle w:val="FirstParagraph"/>
      </w:pPr>
      <w:r>
        <w:t xml:space="preserve">All procedures will adhere strictly to Tanzania’s National Health Research Ethics Committee (NHREC) guidelines. Informed consent will be obtained in Swahili or English, ensuring comprehension for all participants. Patient data privacy will be protected via anonymization and secure digital storage protocols compliant with the Tanzanian Data Protection Act. The research team includes Tanzanian dental professionals from Muhimbili University of Health and Allied Sciences (MUHAS) to ensure cultural competence and community trust.</w:t>
      </w:r>
    </w:p>
    <w:bookmarkEnd w:id="26"/>
    <w:bookmarkStart w:id="27" w:name="conclusion"/>
    <w:p>
      <w:pPr>
        <w:pStyle w:val="Heading2"/>
      </w:pPr>
      <w:r>
        <w:t xml:space="preserve">8. Conclusion</w:t>
      </w:r>
    </w:p>
    <w:p>
      <w:pPr>
        <w:pStyle w:val="FirstParagraph"/>
      </w:pPr>
      <w:r>
        <w:t xml:space="preserve">The scarcity of orthodontist services in Tanzania Dar es Salaam represents a preventable public health challenge with profound social implications for young people's development. This research proposal is not merely an academic exercise; it is a critical step towards building a more equitable healthcare system where every child in Dar es Salaam has the opportunity to access essential orthodontic care. By rigorously documenting the current state and co-creating solutions with local stakeholders, this study will provide the indispensable foundation for expanding the role of the orthodontist across Tanzania. The successful implementation of these findings promises to significantly reduce oral health disparities and improve quality of life for generations in 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Dar es Salaam, Tanzania</dc:title>
  <dc:creator/>
  <dc:language>en</dc:language>
  <cp:keywords/>
  <dcterms:created xsi:type="dcterms:W3CDTF">2026-07-23T21:27:34Z</dcterms:created>
  <dcterms:modified xsi:type="dcterms:W3CDTF">2026-07-23T21:27:34Z</dcterms:modified>
</cp:coreProperties>
</file>

<file path=docProps/custom.xml><?xml version="1.0" encoding="utf-8"?>
<Properties xmlns="http://schemas.openxmlformats.org/officeDocument/2006/custom-properties" xmlns:vt="http://schemas.openxmlformats.org/officeDocument/2006/docPropsVTypes"/>
</file>