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Access</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3fba28dcedb68acd776e44dad1ecefff2cae4f"/>
    <w:p>
      <w:pPr>
        <w:pStyle w:val="Heading1"/>
      </w:pPr>
      <w:r>
        <w:t xml:space="preserve">Research Proposal: Addressing Orthodontic Access Disparities for Diverse Populations in United States Miami</w:t>
      </w:r>
    </w:p>
    <w:bookmarkStart w:id="20" w:name="abstract"/>
    <w:p>
      <w:pPr>
        <w:pStyle w:val="Heading2"/>
      </w:pPr>
      <w:r>
        <w:t xml:space="preserve">Abstract</w:t>
      </w:r>
    </w:p>
    <w:p>
      <w:pPr>
        <w:pStyle w:val="FirstParagraph"/>
      </w:pPr>
      <w:r>
        <w:t xml:space="preserve">This research proposal outlines a critical study examining orthodontic access, service utilization patterns, and socioeconomic barriers affecting the provision of Orthodontist services within the diverse demographic landscape of United States Miami. With Miami's population exceeding 6 million residents—including significant Haitian, Cuban, Brazilian, and African American communities—the current distribution of Orthodontist practices and accessibility presents a compelling case for investigation. The study aims to identify systemic gaps in orthodontic care delivery across socioeconomic strata within Miami-Dade County, directly addressing a critical void in the United States healthcare research landscape. Findings will inform targeted interventions to enhance equitable access to Orthodontist services in this major U.S. metropolitan area.</w:t>
      </w:r>
    </w:p>
    <w:bookmarkEnd w:id="20"/>
    <w:bookmarkStart w:id="21" w:name="Xe4a834eca218babab5be26aca9f4d980a0d977f"/>
    <w:p>
      <w:pPr>
        <w:pStyle w:val="Heading2"/>
      </w:pPr>
      <w:r>
        <w:t xml:space="preserve">1. Introduction: The Urgent Need for Orthodontic Research in Miami</w:t>
      </w:r>
    </w:p>
    <w:p>
      <w:pPr>
        <w:pStyle w:val="FirstParagraph"/>
      </w:pPr>
      <w:r>
        <w:t xml:space="preserve">Orthodontic care is a cornerstone of comprehensive oral health, impacting not only dental function but also self-esteem, social integration, and long-term oral hygiene outcomes. Despite this significance, the United States faces persistent disparities in orthodontic access. Miami, as a vibrant and rapidly growing city within the United States with unique cultural and socioeconomic dynamics, exemplifies these challenges on a micro-level. The concentration of immigrant populations in specific neighborhoods (e.g., Little Havana, Liberty City) often correlates with limited access to specialized dental care. This Research Proposal specifically targets the critical question: How do socioeconomic status, insurance coverage, cultural factors, and geographic distribution of Orthodontist practices impact orthodontic treatment initiation and completion rates for Miami residents?</w:t>
      </w:r>
    </w:p>
    <w:bookmarkEnd w:id="21"/>
    <w:bookmarkStart w:id="22" w:name="problem-statement"/>
    <w:p>
      <w:pPr>
        <w:pStyle w:val="Heading2"/>
      </w:pPr>
      <w:r>
        <w:t xml:space="preserve">2. Problem Statement</w:t>
      </w:r>
    </w:p>
    <w:p>
      <w:pPr>
        <w:pStyle w:val="FirstParagraph"/>
      </w:pPr>
      <w:r>
        <w:t xml:space="preserve">Current data from the American Association of Orthodontists (AAO) indicates that while 3-4% of the U.S. population receives orthodontic treatment annually, significant disparities exist based on race, income, and location. Miami-Dade County reports a notably high percentage of residents living below the federal poverty line (20%), with limited Medicaid coverage for comprehensive orthodontic services in Florida compared to other states. This creates a substantial gap where many children and adolescents from underserved communities in Miami never receive necessary Orthodontist intervention, leading to long-term oral health complications. Existing research rarely focuses on the specific intersection of urban diversity and orthodontic access within a single U.S. city like Miami, making this study uniquely positioned to generate actionable insights for local policy and practice.</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certified Orthodontist practices across Miami-Dade County, correlating with neighborhood socioeconomic indicators (income levels, racial/ethnic composition, public transportation access).</w:t>
      </w:r>
    </w:p>
    <w:p>
      <w:pPr>
        <w:numPr>
          <w:ilvl w:val="0"/>
          <w:numId w:val="1001"/>
        </w:numPr>
        <w:pStyle w:val="Compact"/>
      </w:pPr>
      <w:r>
        <w:t xml:space="preserve">To assess patient demographics and barriers (financial, cultural, language) for individuals seeking or receiving Orthodontist services in Miami through a mixed-methods approach.</w:t>
      </w:r>
    </w:p>
    <w:p>
      <w:pPr>
        <w:numPr>
          <w:ilvl w:val="0"/>
          <w:numId w:val="1001"/>
        </w:numPr>
        <w:pStyle w:val="Compact"/>
      </w:pPr>
      <w:r>
        <w:t xml:space="preserve">To evaluate the impact of insurance type (Medicaid expansion status in FL vs. private insurance) on treatment initiation and continuation rates among Miami residents.</w:t>
      </w:r>
    </w:p>
    <w:p>
      <w:pPr>
        <w:numPr>
          <w:ilvl w:val="0"/>
          <w:numId w:val="1001"/>
        </w:numPr>
        <w:pStyle w:val="Compact"/>
      </w:pPr>
      <w:r>
        <w:t xml:space="preserve">To develop evidence-based recommendations for improving Orthodontist accessibility and cultural competency within the United States Miami healthcare ecosystem.</w:t>
      </w:r>
    </w:p>
    <w:bookmarkEnd w:id="23"/>
    <w:bookmarkStart w:id="24" w:name="X3ac02430efd6f1af7593d45877ca58f40610a4f"/>
    <w:p>
      <w:pPr>
        <w:pStyle w:val="Heading2"/>
      </w:pPr>
      <w:r>
        <w:t xml:space="preserve">4. Methodology: A Miami-Centric Mixed-Methods Approach</w:t>
      </w:r>
    </w:p>
    <w:p>
      <w:pPr>
        <w:pStyle w:val="FirstParagraph"/>
      </w:pPr>
      <w:r>
        <w:t xml:space="preserve">This study will employ a sequential mixed-methods design over 18 months, specifically designed for the United States Miami context:</w:t>
      </w:r>
    </w:p>
    <w:p>
      <w:pPr>
        <w:numPr>
          <w:ilvl w:val="0"/>
          <w:numId w:val="1002"/>
        </w:numPr>
        <w:pStyle w:val="Compact"/>
      </w:pPr>
      <w:r>
        <w:rPr>
          <w:bCs/>
          <w:b/>
        </w:rPr>
        <w:t xml:space="preserve">Phase 1 (Quantitative - Months 1-6):</w:t>
      </w:r>
      <w:r>
        <w:t xml:space="preserve"> </w:t>
      </w:r>
      <w:r>
        <w:t xml:space="preserve">Analysis of de-identified electronic health records (EHR) from major Miami healthcare providers (e.g., Jackson Health System, local dental schools) and public insurance databases. Focus will be on patient demographics, treatment types initiated/completed, and referral patterns within Miami-Dade County. Geographic Information System (GIS) mapping will visualize Orthodontist density against census tract data.</w:t>
      </w:r>
    </w:p>
    <w:p>
      <w:pPr>
        <w:numPr>
          <w:ilvl w:val="0"/>
          <w:numId w:val="1002"/>
        </w:numPr>
        <w:pStyle w:val="Compact"/>
      </w:pPr>
      <w:r>
        <w:rPr>
          <w:bCs/>
          <w:b/>
        </w:rPr>
        <w:t xml:space="preserve">Phase 2 (Qualitative - Months 7-12):</w:t>
      </w:r>
      <w:r>
        <w:t xml:space="preserve"> </w:t>
      </w:r>
      <w:r>
        <w:t xml:space="preserve">In-depth interviews (n=40) and focus groups (n=5, 6-8 participants each) with patients from diverse Miami neighborhoods, parents of children receiving orthodontic care, and Orthodontist practitioners in varied practice settings (private clinics in Coral Gables vs. community health centers in Overtown). Themes will center on cultural perceptions of orthodontics, financial concerns specific to the Miami economy (e.g., cost of living), and communication barriers.</w:t>
      </w:r>
    </w:p>
    <w:p>
      <w:pPr>
        <w:numPr>
          <w:ilvl w:val="0"/>
          <w:numId w:val="1002"/>
        </w:numPr>
        <w:pStyle w:val="Compact"/>
      </w:pPr>
      <w:r>
        <w:rPr>
          <w:bCs/>
          <w:b/>
        </w:rPr>
        <w:t xml:space="preserve">Phase 3 (Integration &amp; Recommendations - Months 13-18):</w:t>
      </w:r>
      <w:r>
        <w:t xml:space="preserve"> </w:t>
      </w:r>
      <w:r>
        <w:t xml:space="preserve">Triangulating quantitative and qualitative findings. Co-developing actionable strategies with key stakeholders (Miami-Dade County Health Department, local dental societies, community health centers) for enhancing Orthodontist service delivery in the United States Miami setting.</w:t>
      </w:r>
    </w:p>
    <w:bookmarkEnd w:id="24"/>
    <w:bookmarkStart w:id="25" w:name="significance-of-the-study"/>
    <w:p>
      <w:pPr>
        <w:pStyle w:val="Heading2"/>
      </w:pPr>
      <w:r>
        <w:t xml:space="preserve">5. Significance of the Study</w:t>
      </w:r>
    </w:p>
    <w:p>
      <w:pPr>
        <w:pStyle w:val="FirstParagraph"/>
      </w:pPr>
      <w:r>
        <w:t xml:space="preserve">The findings from this Research Proposal hold profound significance for multiple stakeholders within the United States context:</w:t>
      </w:r>
    </w:p>
    <w:p>
      <w:pPr>
        <w:numPr>
          <w:ilvl w:val="0"/>
          <w:numId w:val="1003"/>
        </w:numPr>
        <w:pStyle w:val="Compact"/>
      </w:pPr>
      <w:r>
        <w:rPr>
          <w:bCs/>
          <w:b/>
        </w:rPr>
        <w:t xml:space="preserve">Patient Populations in Miami:</w:t>
      </w:r>
      <w:r>
        <w:t xml:space="preserve"> </w:t>
      </w:r>
      <w:r>
        <w:t xml:space="preserve">Directly addresses unmet needs for equitable oral health, particularly for vulnerable groups often excluded from Orthodontist care due to systemic barriers.</w:t>
      </w:r>
    </w:p>
    <w:p>
      <w:pPr>
        <w:numPr>
          <w:ilvl w:val="0"/>
          <w:numId w:val="1003"/>
        </w:numPr>
        <w:pStyle w:val="Compact"/>
      </w:pPr>
      <w:r>
        <w:rPr>
          <w:bCs/>
          <w:b/>
        </w:rPr>
        <w:t xml:space="preserve">Orthodontic Practitioners &amp; Dental Community:</w:t>
      </w:r>
      <w:r>
        <w:t xml:space="preserve"> </w:t>
      </w:r>
      <w:r>
        <w:t xml:space="preserve">Provides evidence-based insights on improving patient engagement and cultural competency within Miami's diverse practice settings, enhancing overall service effectiveness.</w:t>
      </w:r>
    </w:p>
    <w:p>
      <w:pPr>
        <w:numPr>
          <w:ilvl w:val="0"/>
          <w:numId w:val="1003"/>
        </w:numPr>
        <w:pStyle w:val="Compact"/>
      </w:pPr>
      <w:r>
        <w:rPr>
          <w:bCs/>
          <w:b/>
        </w:rPr>
        <w:t xml:space="preserve">Policymakers (City/State):</w:t>
      </w:r>
      <w:r>
        <w:t xml:space="preserve"> </w:t>
      </w:r>
      <w:r>
        <w:t xml:space="preserve">Informs potential Medicaid policy adjustments in Florida and funding allocations for community dental health initiatives specifically targeting orthodontic care gaps identified in Miami.</w:t>
      </w:r>
    </w:p>
    <w:p>
      <w:pPr>
        <w:numPr>
          <w:ilvl w:val="0"/>
          <w:numId w:val="1003"/>
        </w:numPr>
        <w:pStyle w:val="Compact"/>
      </w:pPr>
      <w:r>
        <w:rPr>
          <w:bCs/>
          <w:b/>
        </w:rPr>
        <w:t xml:space="preserve">National Research Landscape:</w:t>
      </w:r>
      <w:r>
        <w:t xml:space="preserve"> </w:t>
      </w:r>
      <w:r>
        <w:t xml:space="preserve">Contributes to the growing body of literature on healthcare disparities, providing a replicable model for studying specialist access in other diverse U.S. urban centers beyond Miami.</w:t>
      </w:r>
    </w:p>
    <w:bookmarkEnd w:id="25"/>
    <w:bookmarkStart w:id="26" w:name="expected-outcomes-and-dissemination"/>
    <w:p>
      <w:pPr>
        <w:pStyle w:val="Heading2"/>
      </w:pPr>
      <w:r>
        <w:t xml:space="preserve">6. Expected Outcomes and Dissemination</w:t>
      </w:r>
    </w:p>
    <w:p>
      <w:pPr>
        <w:pStyle w:val="FirstParagraph"/>
      </w:pPr>
      <w:r>
        <w:t xml:space="preserve">We anticipate identifying clear geographic "orthodontic deserts" within Miami-Dade County, quantifying the relationship between income/insurance status and treatment initiation, and uncovering specific cultural or communication barriers prevalent in Miami's communities. The final report will include a detailed map of Orthodontist access points versus population needs, a prioritized list of intervention strategies (e.g., mobile orthodontic units for underserved areas, language-specific patient education materials), and policy briefs for the Miami-Dade County Commission and Florida Legislature. Findings will be disseminated through peer-reviewed journals (e.g., *American Journal of Orthodontics and Dentofacial Orthopedics*), presentations at the AAO Annual Session, targeted community forums in Miami neighborhoods, and a public-facing summary report on the Miami-Dade Health Department website.</w:t>
      </w:r>
    </w:p>
    <w:bookmarkEnd w:id="26"/>
    <w:bookmarkStart w:id="27" w:name="conclusion"/>
    <w:p>
      <w:pPr>
        <w:pStyle w:val="Heading2"/>
      </w:pPr>
      <w:r>
        <w:t xml:space="preserve">7. Conclusion</w:t>
      </w:r>
    </w:p>
    <w:p>
      <w:pPr>
        <w:pStyle w:val="FirstParagraph"/>
      </w:pPr>
      <w:r>
        <w:t xml:space="preserve">This Research Proposal directly confronts a critical health equity issue within the United States Miami healthcare system. By focusing specifically on the provision of Orthodontist services and their accessibility across Miami's unique demographic tapestry, it moves beyond general national statistics to deliver actionable solutions for a major U.S. city. The study promises not only to illuminate disparities but also to catalyze tangible improvements in oral health outcomes for countless children and adults who currently face unnecessary barriers to essential Orthodontist care within the vibrant community of United States Miami. Addressing this gap is fundamental to achieving true health equity in South Florida.</w:t>
      </w:r>
    </w:p>
    <w:bookmarkEnd w:id="27"/>
    <w:bookmarkStart w:id="28" w:name="references-illustrative"/>
    <w:p>
      <w:pPr>
        <w:pStyle w:val="Heading2"/>
      </w:pPr>
      <w:r>
        <w:t xml:space="preserve">References (Illustrative)</w:t>
      </w:r>
    </w:p>
    <w:p>
      <w:pPr>
        <w:numPr>
          <w:ilvl w:val="0"/>
          <w:numId w:val="1004"/>
        </w:numPr>
        <w:pStyle w:val="Compact"/>
      </w:pPr>
      <w:r>
        <w:t xml:space="preserve">American Association of Orthodontists. (2023). *State of Orthodontics: Access and Equity Report*. Chicago, IL.</w:t>
      </w:r>
    </w:p>
    <w:p>
      <w:pPr>
        <w:numPr>
          <w:ilvl w:val="0"/>
          <w:numId w:val="1004"/>
        </w:numPr>
        <w:pStyle w:val="Compact"/>
      </w:pPr>
      <w:r>
        <w:t xml:space="preserve">Miami-Dade County Health Department. (2023). *Oral Health Indicators &amp; Disparities Report*. Miami, FL.</w:t>
      </w:r>
    </w:p>
    <w:p>
      <w:pPr>
        <w:numPr>
          <w:ilvl w:val="0"/>
          <w:numId w:val="1004"/>
        </w:numPr>
        <w:pStyle w:val="Compact"/>
      </w:pPr>
      <w:r>
        <w:t xml:space="preserve">Smith, J., &amp; Garcia, M. (2021). Cultural Competency in Dental Care: A Study of Urban Minority Populations. *Journal of Public Health Dentistry*, 81(3), 255-264.</w:t>
      </w:r>
    </w:p>
    <w:p>
      <w:pPr>
        <w:numPr>
          <w:ilvl w:val="0"/>
          <w:numId w:val="1004"/>
        </w:numPr>
        <w:pStyle w:val="Compact"/>
      </w:pPr>
      <w:r>
        <w:t xml:space="preserve">Florida Medicaid Agency. (2023). *Policy Bulletin: Orthodontic Coverage for Children*. Tallahassee, FL.</w:t>
      </w:r>
    </w:p>
    <w:p>
      <w:pPr>
        <w:pStyle w:val="FirstParagraph"/>
      </w:pPr>
      <w:r>
        <w:rPr>
          <w:iCs/>
          <w:i/>
        </w:rPr>
        <w:t xml:space="preserve">Note: This proposal is a simulated document for demonstration purposes. A real research proposal would require full IRB approval, detailed budget, and specific data collection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Access Disparities in United States Miami</dc:title>
  <dc:creator/>
  <dc:language>en</dc:language>
  <cp:keywords/>
  <dcterms:created xsi:type="dcterms:W3CDTF">2026-07-24T06:05:48Z</dcterms:created>
  <dcterms:modified xsi:type="dcterms:W3CDTF">2026-07-24T06:05:48Z</dcterms:modified>
</cp:coreProperties>
</file>

<file path=docProps/custom.xml><?xml version="1.0" encoding="utf-8"?>
<Properties xmlns="http://schemas.openxmlformats.org/officeDocument/2006/custom-properties" xmlns:vt="http://schemas.openxmlformats.org/officeDocument/2006/docPropsVTypes"/>
</file>